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8EDD4" w14:textId="3CD56EC1" w:rsidR="00F0271D" w:rsidRPr="00030D6D" w:rsidRDefault="00030D6D" w:rsidP="00030D6D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030D6D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  <w:r w:rsidR="00670C8F" w:rsidRPr="00030D6D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</w:t>
      </w:r>
    </w:p>
    <w:p w14:paraId="3F78C5CB" w14:textId="33E47F71" w:rsidR="00F0271D" w:rsidRPr="0078219D" w:rsidRDefault="00F0271D" w:rsidP="00306AAE">
      <w:pPr>
        <w:spacing w:line="600" w:lineRule="exact"/>
        <w:ind w:leftChars="-877" w:left="-1842" w:rightChars="-934" w:right="-1961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8"/>
        </w:rPr>
      </w:pPr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驻马店市第二人民医院202</w:t>
      </w:r>
      <w:r w:rsidRPr="0078219D">
        <w:rPr>
          <w:rFonts w:ascii="宋体" w:hAnsi="宋体" w:cs="宋体"/>
          <w:b/>
          <w:bCs/>
          <w:color w:val="000000" w:themeColor="text1"/>
          <w:kern w:val="0"/>
          <w:sz w:val="44"/>
          <w:szCs w:val="48"/>
        </w:rPr>
        <w:t>2</w:t>
      </w:r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年</w:t>
      </w:r>
      <w:bookmarkStart w:id="0" w:name="_Hlk79601536"/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公开招聘</w:t>
      </w:r>
      <w:r w:rsidR="00190FCA"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实用型人才</w:t>
      </w:r>
      <w:r w:rsidRPr="0078219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8"/>
        </w:rPr>
        <w:t>岗位一览表</w:t>
      </w:r>
    </w:p>
    <w:bookmarkEnd w:id="0"/>
    <w:p w14:paraId="61C4AB66" w14:textId="77777777" w:rsidR="007A656D" w:rsidRPr="0078219D" w:rsidRDefault="007A656D" w:rsidP="007A656D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Style w:val="a8"/>
        <w:tblW w:w="15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417"/>
        <w:gridCol w:w="1560"/>
        <w:gridCol w:w="2268"/>
        <w:gridCol w:w="1942"/>
        <w:gridCol w:w="851"/>
        <w:gridCol w:w="2026"/>
        <w:gridCol w:w="4890"/>
      </w:tblGrid>
      <w:tr w:rsidR="007A656D" w:rsidRPr="0078219D" w14:paraId="00205DE8" w14:textId="77777777" w:rsidTr="00224E39">
        <w:trPr>
          <w:trHeight w:val="833"/>
          <w:jc w:val="center"/>
        </w:trPr>
        <w:tc>
          <w:tcPr>
            <w:tcW w:w="843" w:type="dxa"/>
            <w:vAlign w:val="center"/>
          </w:tcPr>
          <w:p w14:paraId="50F04843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2D1114DF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工作方向</w:t>
            </w:r>
          </w:p>
        </w:tc>
        <w:tc>
          <w:tcPr>
            <w:tcW w:w="1560" w:type="dxa"/>
            <w:vAlign w:val="center"/>
          </w:tcPr>
          <w:p w14:paraId="035A8363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F0E4F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4C005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7590F" w14:textId="77777777" w:rsidR="007A656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14:paraId="5EB054BC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FAAA8" w14:textId="77777777" w:rsidR="007A656D" w:rsidRPr="0078219D" w:rsidRDefault="007A656D" w:rsidP="00CB7641">
            <w:pPr>
              <w:spacing w:line="3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4732BA42" w14:textId="77777777" w:rsidR="007A656D" w:rsidRPr="0078219D" w:rsidRDefault="007A656D" w:rsidP="00CB7641">
            <w:pPr>
              <w:spacing w:line="360" w:lineRule="exact"/>
              <w:ind w:leftChars="-1006" w:left="-2113" w:firstLineChars="752" w:firstLine="2114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8219D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B877CE" w:rsidRPr="0078219D" w14:paraId="3B27C630" w14:textId="77777777" w:rsidTr="00224E39">
        <w:trPr>
          <w:trHeight w:val="102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4BF3E48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7C5486A" w14:textId="77777777" w:rsidR="00B877CE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综合内科</w:t>
            </w:r>
          </w:p>
          <w:p w14:paraId="16780744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（心血管、内分泌）</w:t>
            </w:r>
          </w:p>
        </w:tc>
        <w:tc>
          <w:tcPr>
            <w:tcW w:w="1560" w:type="dxa"/>
            <w:vMerge w:val="restart"/>
            <w:vAlign w:val="center"/>
          </w:tcPr>
          <w:p w14:paraId="15BB7FBE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04CCD" w14:textId="77777777" w:rsidR="00B877CE" w:rsidRPr="00F27B53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F37D4" w14:textId="77777777" w:rsidR="00B877CE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14:paraId="557D944F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F81CD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14:paraId="61136CEA" w14:textId="41CA68BF" w:rsidR="00B877CE" w:rsidRPr="0078219D" w:rsidRDefault="00B877CE" w:rsidP="00AD47B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414625DF" w14:textId="06EE251B" w:rsidR="00B877CE" w:rsidRPr="0078219D" w:rsidRDefault="005C0B52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高级职称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或取得中级职称三年以上，且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</w:p>
        </w:tc>
      </w:tr>
      <w:tr w:rsidR="00B877CE" w:rsidRPr="0078219D" w14:paraId="35A18A31" w14:textId="77777777" w:rsidTr="00224E39">
        <w:trPr>
          <w:trHeight w:val="1020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FEAE1AC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0E07333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DB06522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210" w14:textId="77777777" w:rsidR="00B877CE" w:rsidRPr="0078219D" w:rsidRDefault="00B877CE" w:rsidP="00CB764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5AB44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8262C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2FDD30FD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53AD2CEE" w14:textId="6E006B51" w:rsidR="00B877CE" w:rsidRPr="0078219D" w:rsidRDefault="00B877CE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</w:t>
            </w:r>
            <w:r w:rsidR="0021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</w:t>
            </w:r>
            <w:r w:rsidR="002178E4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 w:rsidR="0021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="002178E4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 w:rsidR="0021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B877CE" w:rsidRPr="0078219D" w14:paraId="17DBE63B" w14:textId="77777777" w:rsidTr="00224E39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113F4A94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441CBBE6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D613FDF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8C7F1" w14:textId="77D7484F" w:rsidR="00B877CE" w:rsidRPr="0078219D" w:rsidRDefault="00B877CE" w:rsidP="002178E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B3428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5CA092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6A88EA29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14:paraId="218C2108" w14:textId="77777777" w:rsidR="00B877CE" w:rsidRPr="0078219D" w:rsidRDefault="00B877CE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4078CA44" w14:textId="77777777" w:rsidTr="00224E39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C335B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6EB26AA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6372439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7BA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35D2E" w14:textId="77777777" w:rsidR="00B877CE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14:paraId="280A62B0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78BD86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000B9161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E598" w14:textId="79121FA6" w:rsidR="00B877CE" w:rsidRPr="0078219D" w:rsidRDefault="005C0B52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取得高级职称或取得中级职称三年以上，且具有二级以上公立医院相关工作经历</w:t>
            </w:r>
          </w:p>
        </w:tc>
      </w:tr>
      <w:tr w:rsidR="00B877CE" w:rsidRPr="0078219D" w14:paraId="0A8FDBEC" w14:textId="77777777" w:rsidTr="00224E39">
        <w:trPr>
          <w:trHeight w:val="1020"/>
          <w:jc w:val="center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7634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6167B17C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210C0FB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C58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8A59DC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FC9AC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8CD3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642F3D1D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03485FCD" w14:textId="76CF68C4" w:rsidR="00B877CE" w:rsidRPr="0078219D" w:rsidRDefault="002178E4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B877CE" w:rsidRPr="0078219D" w14:paraId="04F0B006" w14:textId="77777777" w:rsidTr="00224E39">
        <w:trPr>
          <w:trHeight w:val="90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4BF492CD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14:paraId="00B09770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1AE4722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5C1" w14:textId="42FC80CF" w:rsidR="00B877CE" w:rsidRPr="00BB12EF" w:rsidRDefault="00B877CE" w:rsidP="002178E4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39F036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A59D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C1432D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183ADD0F" w14:textId="77777777" w:rsidR="00B877CE" w:rsidRPr="0078219D" w:rsidRDefault="00B877CE" w:rsidP="00CB764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14:paraId="253F3568" w14:textId="77777777" w:rsidR="00B877CE" w:rsidRPr="0078219D" w:rsidRDefault="00B877CE" w:rsidP="00CB7641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28D2C0E0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209D9678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bookmarkStart w:id="1" w:name="_Hlk91691409"/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8A24D96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5876515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E8F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424F3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14:paraId="54CA768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325410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14:paraId="03CFD20B" w14:textId="43161903" w:rsidR="00B877CE" w:rsidRPr="0078219D" w:rsidRDefault="00B877CE" w:rsidP="00AD47B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99695" w14:textId="47550EE7" w:rsidR="00B877CE" w:rsidRPr="0078219D" w:rsidRDefault="005C0B52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取得高级职称或取得中级职称三年以上，且具有二级以上公立医院相关工作经历</w:t>
            </w:r>
          </w:p>
        </w:tc>
      </w:tr>
      <w:bookmarkEnd w:id="1"/>
      <w:tr w:rsidR="00B877CE" w:rsidRPr="0078219D" w14:paraId="5D4E4547" w14:textId="77777777" w:rsidTr="00224E39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83E16AF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14:paraId="40F91216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E37C004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41E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2347F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BE8E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385F464C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3A189D10" w14:textId="6930102B" w:rsidR="00B877CE" w:rsidRPr="0078219D" w:rsidRDefault="002178E4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B877CE" w:rsidRPr="0078219D" w14:paraId="054C362F" w14:textId="77777777" w:rsidTr="00224E3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1EC4A62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14:paraId="792745E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2B205BC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2F482" w14:textId="33BD9A6D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AF8C4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E6535E" w14:textId="69ED4D5B" w:rsidR="00B877CE" w:rsidRPr="0078219D" w:rsidRDefault="00477E21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7C1900A8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14:paraId="663B201F" w14:textId="77777777" w:rsidR="00B877CE" w:rsidRPr="0078219D" w:rsidRDefault="00B877C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6B6752E9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57C7524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14:paraId="14AC909D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骨科</w:t>
            </w:r>
          </w:p>
        </w:tc>
        <w:tc>
          <w:tcPr>
            <w:tcW w:w="1560" w:type="dxa"/>
            <w:vMerge w:val="restart"/>
            <w:vAlign w:val="center"/>
          </w:tcPr>
          <w:p w14:paraId="3B34A590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  <w:p w14:paraId="6DC04693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5743" w14:textId="77777777" w:rsidR="00B877CE" w:rsidRPr="00DF6595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06181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CA98C98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1F839171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156F56F3" w14:textId="5230DFA2" w:rsidR="00B877CE" w:rsidRPr="00CC20E9" w:rsidRDefault="002178E4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B877CE" w:rsidRPr="0078219D" w14:paraId="2CE039F9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75E49C0B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5E43454F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5C6D684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898" w14:textId="59D0A101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F359D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2788C11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45A265AE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14:paraId="0223A792" w14:textId="77777777" w:rsidR="00B877CE" w:rsidRPr="00CC20E9" w:rsidRDefault="00B877C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0BF834EA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311CC633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14:paraId="37EC5A9C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综合外科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5CE27A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097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88962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14:paraId="4FCB4274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3C12B6A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64AB6217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EB5E" w14:textId="25298777" w:rsidR="00B877CE" w:rsidRPr="0078219D" w:rsidRDefault="005C0B52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或中级职称三年以上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，具有二级以上公立医院相关工作经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历</w:t>
            </w:r>
          </w:p>
        </w:tc>
      </w:tr>
      <w:tr w:rsidR="00CC00DE" w:rsidRPr="0078219D" w14:paraId="2E1828D8" w14:textId="77777777" w:rsidTr="00224E39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C12BE96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14:paraId="06266892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0A8667FB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临床医学、普通外科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1D6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1EDC9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C1933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6FDFA9EB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728687E4" w14:textId="771E5DB6" w:rsidR="00CC00DE" w:rsidRPr="0078219D" w:rsidRDefault="00CC00D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CC00DE" w:rsidRPr="0078219D" w14:paraId="1B139939" w14:textId="77777777" w:rsidTr="00224E3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6FE3B969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0E4CF446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943D01C" w14:textId="77777777" w:rsidR="00CC00DE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A23A" w14:textId="48F77F04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8607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9973A" w14:textId="339A1C22" w:rsidR="00CC00DE" w:rsidRDefault="00477E21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542B805C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14:paraId="23E81FAB" w14:textId="77777777" w:rsidR="00CC00DE" w:rsidRPr="0078219D" w:rsidRDefault="00CC00D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00DE" w:rsidRPr="0078219D" w14:paraId="28BEF73A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59E9D8BA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14:paraId="7B2C3A2C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AC0ABAF" w14:textId="77777777" w:rsidR="00CC00DE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临床医学、妇科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298" w14:textId="62FE184F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AE553F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2C23E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6B2BCA3" w14:textId="77777777" w:rsidR="00CC00DE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31FB7349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vAlign w:val="center"/>
          </w:tcPr>
          <w:p w14:paraId="16828898" w14:textId="77777777" w:rsidR="00CC00DE" w:rsidRPr="0078219D" w:rsidRDefault="00CC00D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00DE" w:rsidRPr="0078219D" w14:paraId="0BB7F62B" w14:textId="77777777" w:rsidTr="00224E39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11F34E7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14:paraId="653D4AAC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急诊科、</w:t>
            </w:r>
          </w:p>
          <w:p w14:paraId="7B6690A2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560" w:type="dxa"/>
            <w:vMerge w:val="restart"/>
            <w:vAlign w:val="center"/>
          </w:tcPr>
          <w:p w14:paraId="28C78320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急诊医学</w:t>
            </w:r>
          </w:p>
          <w:p w14:paraId="08FE283D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内科学、外科学、重症医学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5D3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CC20E9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B32D4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9CB2E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36F46739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vAlign w:val="center"/>
          </w:tcPr>
          <w:p w14:paraId="5928C26F" w14:textId="6C6249BD" w:rsidR="00CC00DE" w:rsidRPr="0078219D" w:rsidRDefault="00CC00D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CC00DE" w:rsidRPr="0078219D" w14:paraId="05F2CECE" w14:textId="77777777" w:rsidTr="00224E3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2B6B7AEE" w14:textId="77777777" w:rsidR="00CC00DE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14:paraId="5557D5D9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B3DA6C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B1E3" w14:textId="481C900F" w:rsidR="00CC00DE" w:rsidRPr="00DF6595" w:rsidRDefault="00CC00DE" w:rsidP="002178E4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E3280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CC20E9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041497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0B96D8A0" w14:textId="77777777" w:rsidR="00CC00DE" w:rsidRPr="0078219D" w:rsidRDefault="00CC00D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bottom w:val="single" w:sz="4" w:space="0" w:color="auto"/>
            </w:tcBorders>
            <w:vAlign w:val="center"/>
          </w:tcPr>
          <w:p w14:paraId="35011797" w14:textId="77777777" w:rsidR="00CC00DE" w:rsidRPr="0078219D" w:rsidRDefault="00CC00DE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51405" w:rsidRPr="0078219D" w14:paraId="1FB72D30" w14:textId="77777777" w:rsidTr="00224E39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4EF46B3C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vMerge w:val="restart"/>
            <w:vAlign w:val="center"/>
          </w:tcPr>
          <w:p w14:paraId="11C2B1B2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560" w:type="dxa"/>
            <w:vMerge w:val="restart"/>
            <w:vAlign w:val="center"/>
          </w:tcPr>
          <w:p w14:paraId="7527A56B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麻醉学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D13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本科及以上学历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6777A" w14:textId="77777777" w:rsidR="00951405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  <w:p w14:paraId="3032584A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（学科带头人）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1E7FA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14:paraId="2ADD142C" w14:textId="0ED2ABD1" w:rsidR="00951405" w:rsidRPr="0078219D" w:rsidRDefault="00951405" w:rsidP="00AD47B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硕士研究生和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年1月1日后出生）；高级职称者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放宽至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77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BB838" w14:textId="453EA803" w:rsidR="00951405" w:rsidRPr="0078219D" w:rsidRDefault="00951405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取得高级职称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或中级职称三年以上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，具有二级以上公立医院相关工作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</w:tr>
      <w:tr w:rsidR="00951405" w:rsidRPr="0078219D" w14:paraId="3E9E2E52" w14:textId="77777777" w:rsidTr="00224E3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5331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E7D66F4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BE3648C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D89" w14:textId="2DD02ED2" w:rsidR="00951405" w:rsidRPr="0078219D" w:rsidRDefault="00951405" w:rsidP="002178E4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D45825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463FD6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7E0BB7A6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6360" w14:textId="7208E9AC" w:rsidR="00951405" w:rsidRPr="0078219D" w:rsidRDefault="00951405" w:rsidP="00B877C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证；取得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具有二级以上公立医院相关工作经历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951405" w:rsidRPr="0078219D" w14:paraId="22F5531D" w14:textId="77777777" w:rsidTr="00224E39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5563CE76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F47A6D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E09A793" w14:textId="77777777" w:rsidR="00951405" w:rsidRDefault="00951405" w:rsidP="00B877C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临床医学、</w:t>
            </w:r>
          </w:p>
          <w:p w14:paraId="036E9589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病理学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A99DD" w14:textId="09435CDD" w:rsidR="00951405" w:rsidRPr="0078219D" w:rsidRDefault="00951405" w:rsidP="002178E4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DABD8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66147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61FE922B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A705B" w14:textId="0FC05562" w:rsidR="00951405" w:rsidRPr="0078219D" w:rsidRDefault="00951405" w:rsidP="00B877C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取得中级职称，具有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级公立医院从事病理工作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经历</w:t>
            </w:r>
          </w:p>
        </w:tc>
      </w:tr>
      <w:tr w:rsidR="00951405" w:rsidRPr="008D7C1D" w14:paraId="4D7FDDFF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42A85FB3" w14:textId="166072EC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14:paraId="506C23A7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放射科、</w:t>
            </w:r>
          </w:p>
          <w:p w14:paraId="5FA09E66" w14:textId="77777777" w:rsidR="00951405" w:rsidRPr="0078219D" w:rsidRDefault="00951405" w:rsidP="001C6ED5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C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T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室、超声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、磁共振室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99C00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临床医学 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301289E3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093CB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B3C8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5567BBBF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A8228" w14:textId="628BADD0" w:rsidR="00951405" w:rsidRPr="00DF6595" w:rsidRDefault="00951405" w:rsidP="00B877C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全日制本科须取得执业医师证和</w:t>
            </w:r>
            <w:proofErr w:type="gramStart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规培</w:t>
            </w:r>
            <w:proofErr w:type="gramEnd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证；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  <w:proofErr w:type="gramStart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者须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且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具有</w:t>
            </w:r>
            <w:proofErr w:type="gramEnd"/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二级以上公立医院三年以上相关工作经历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者，学历可放宽至本科学历</w:t>
            </w:r>
          </w:p>
        </w:tc>
      </w:tr>
      <w:tr w:rsidR="00951405" w:rsidRPr="0078219D" w14:paraId="6E156366" w14:textId="77777777" w:rsidTr="00224E39">
        <w:trPr>
          <w:trHeight w:val="737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D745295" w14:textId="4D5E09FE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290FAE4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D1B8" w14:textId="77777777" w:rsidR="00951405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  <w:p w14:paraId="377B7854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6C40B5B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4578E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6F3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19760591" w14:textId="77777777" w:rsidR="00951405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449F" w14:textId="4BC36D16" w:rsidR="00951405" w:rsidRPr="00DF6595" w:rsidRDefault="00951405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取得中级职称，具有二级以上公立医院三年以上相关工作经历</w:t>
            </w:r>
          </w:p>
        </w:tc>
      </w:tr>
      <w:tr w:rsidR="00951405" w:rsidRPr="0078219D" w14:paraId="7FC4F33E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4F0D9394" w14:textId="0811A919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E3702D" w14:textId="29641678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FBEB575" w14:textId="77777777" w:rsidR="00951405" w:rsidRDefault="00951405" w:rsidP="00951405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医学</w:t>
            </w:r>
          </w:p>
          <w:p w14:paraId="6E535F43" w14:textId="52444EBA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检验</w:t>
            </w: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F7A8348" w14:textId="77777777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B1108" w14:textId="218D0DEA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2BB" w14:textId="3B5B8367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286D7F52" w14:textId="77777777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2909" w14:textId="40CCE581" w:rsidR="00951405" w:rsidRDefault="00951405" w:rsidP="00951405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DF659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取得中级职称，具有二级以上公立医院三年以上相关工作经历</w:t>
            </w:r>
          </w:p>
        </w:tc>
      </w:tr>
      <w:tr w:rsidR="00951405" w:rsidRPr="0078219D" w14:paraId="5C97377A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70CF4D75" w14:textId="3F73EA67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DB6947" w14:textId="4C22D52D" w:rsidR="00951405" w:rsidRPr="0078219D" w:rsidRDefault="00E8228A" w:rsidP="00951405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药物临床试验机构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62B8AA" w14:textId="13BD1E0B" w:rsidR="00951405" w:rsidRPr="0078219D" w:rsidRDefault="00951405" w:rsidP="00951405">
            <w:pPr>
              <w:spacing w:line="360" w:lineRule="exact"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kern w:val="0"/>
                <w:sz w:val="24"/>
              </w:rPr>
              <w:t>生物技术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65530C80" w14:textId="77777777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373ED" w14:textId="4F2141A3" w:rsidR="00951405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技师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462" w14:textId="49DFE7F3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0D419972" w14:textId="77777777" w:rsidR="00951405" w:rsidRPr="0078219D" w:rsidRDefault="00951405" w:rsidP="00951405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537A" w14:textId="77777777" w:rsidR="00951405" w:rsidRDefault="00951405" w:rsidP="00951405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C0B52" w:rsidRPr="0078219D" w14:paraId="425AF221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45931F83" w14:textId="316F2F30" w:rsidR="005C0B52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14:paraId="382CCE51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1560" w:type="dxa"/>
            <w:vAlign w:val="center"/>
          </w:tcPr>
          <w:p w14:paraId="29F3B838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EF811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本科学历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vAlign w:val="center"/>
          </w:tcPr>
          <w:p w14:paraId="3BAF4EBC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62BB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47102" w14:textId="77777777" w:rsidR="005C0B52" w:rsidRPr="0078219D" w:rsidRDefault="005C0B52" w:rsidP="00B877C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年1月1日后出生）；中级职称者放宽至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21BD" w14:textId="233CB578" w:rsidR="005C0B52" w:rsidRPr="0078219D" w:rsidRDefault="005C0B52" w:rsidP="00B877C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三年以上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从事手术室护理工作经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验</w:t>
            </w:r>
          </w:p>
        </w:tc>
      </w:tr>
      <w:tr w:rsidR="005C0B52" w:rsidRPr="0078219D" w14:paraId="76D60892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3607A4BF" w14:textId="7BBC4813" w:rsidR="005C0B52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5E47F52C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560" w:type="dxa"/>
            <w:vAlign w:val="center"/>
          </w:tcPr>
          <w:p w14:paraId="09958542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4825FA83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74083CA4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399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7EF8E6E1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2DBE4126" w14:textId="6B0A7337" w:rsidR="005C0B52" w:rsidRPr="0078219D" w:rsidRDefault="005C0B52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从事神经内科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5C0B52" w:rsidRPr="0078219D" w14:paraId="0EB3C9D6" w14:textId="77777777" w:rsidTr="00224E39">
        <w:trPr>
          <w:trHeight w:val="737"/>
          <w:jc w:val="center"/>
        </w:trPr>
        <w:tc>
          <w:tcPr>
            <w:tcW w:w="843" w:type="dxa"/>
            <w:vAlign w:val="center"/>
          </w:tcPr>
          <w:p w14:paraId="0C13CAF8" w14:textId="71130926" w:rsidR="005C0B52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14:paraId="6E5E3E5E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560" w:type="dxa"/>
            <w:vAlign w:val="center"/>
          </w:tcPr>
          <w:p w14:paraId="308B97C8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64AA267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284545F3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0ED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08C238D1" w14:textId="77777777" w:rsidR="005C0B52" w:rsidRPr="0078219D" w:rsidRDefault="005C0B52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</w:tcPr>
          <w:p w14:paraId="1E0A5D8E" w14:textId="0AF2EEC8" w:rsidR="005C0B52" w:rsidRPr="0078219D" w:rsidRDefault="005C0B52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从事神经外科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502E53" w:rsidRPr="0078219D" w14:paraId="6D67614C" w14:textId="77777777" w:rsidTr="00224E39">
        <w:trPr>
          <w:trHeight w:val="794"/>
          <w:jc w:val="center"/>
        </w:trPr>
        <w:tc>
          <w:tcPr>
            <w:tcW w:w="843" w:type="dxa"/>
            <w:vAlign w:val="center"/>
          </w:tcPr>
          <w:p w14:paraId="2252C187" w14:textId="6018EC47" w:rsidR="00502E53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14:paraId="5BD72704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骨伤外科</w:t>
            </w:r>
          </w:p>
        </w:tc>
        <w:tc>
          <w:tcPr>
            <w:tcW w:w="1560" w:type="dxa"/>
            <w:vAlign w:val="center"/>
          </w:tcPr>
          <w:p w14:paraId="6800AF86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7D5A972B" w14:textId="11A4742F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本科学历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  <w:vAlign w:val="center"/>
          </w:tcPr>
          <w:p w14:paraId="1766579E" w14:textId="4CB2E3C8" w:rsidR="00502E53" w:rsidRPr="0078219D" w:rsidRDefault="00502E53" w:rsidP="00502E5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9C7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</w:tcBorders>
            <w:vAlign w:val="center"/>
          </w:tcPr>
          <w:p w14:paraId="33EA15AB" w14:textId="27DE80F7" w:rsidR="00502E53" w:rsidRPr="0078219D" w:rsidRDefault="00502E53" w:rsidP="00AD47BE">
            <w:pPr>
              <w:spacing w:line="360" w:lineRule="exac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年1月1日后出生）；中级职称者放宽至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40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E1AD0" w14:textId="24BF346B" w:rsidR="00502E53" w:rsidRPr="0078219D" w:rsidRDefault="00502E53" w:rsidP="00502E53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从事骨伤外科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502E53" w:rsidRPr="0078219D" w14:paraId="1EFCD6A6" w14:textId="77777777" w:rsidTr="00224E39">
        <w:trPr>
          <w:trHeight w:val="964"/>
          <w:jc w:val="center"/>
        </w:trPr>
        <w:tc>
          <w:tcPr>
            <w:tcW w:w="843" w:type="dxa"/>
            <w:vAlign w:val="center"/>
          </w:tcPr>
          <w:p w14:paraId="320C823E" w14:textId="7CC1EA6A" w:rsidR="00502E53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14:paraId="24ED5214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560" w:type="dxa"/>
            <w:vAlign w:val="center"/>
          </w:tcPr>
          <w:p w14:paraId="3F727CAB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262576D4" w14:textId="45A2CD22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vAlign w:val="center"/>
          </w:tcPr>
          <w:p w14:paraId="064C5A2B" w14:textId="6E018E09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CB1C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3D1BC072" w14:textId="30FAFD91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B5FF" w14:textId="564AA478" w:rsidR="00502E53" w:rsidRPr="0078219D" w:rsidRDefault="00502E53" w:rsidP="00502E53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临床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从事重症医学科（ICU）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工作经验</w:t>
            </w:r>
          </w:p>
        </w:tc>
      </w:tr>
      <w:tr w:rsidR="00502E53" w:rsidRPr="0078219D" w14:paraId="5BED2A0C" w14:textId="77777777" w:rsidTr="00224E39">
        <w:trPr>
          <w:trHeight w:val="665"/>
          <w:jc w:val="center"/>
        </w:trPr>
        <w:tc>
          <w:tcPr>
            <w:tcW w:w="843" w:type="dxa"/>
            <w:vAlign w:val="center"/>
          </w:tcPr>
          <w:p w14:paraId="64C35E11" w14:textId="6F7B9583" w:rsidR="00502E53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35FCA21F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急诊</w:t>
            </w:r>
          </w:p>
        </w:tc>
        <w:tc>
          <w:tcPr>
            <w:tcW w:w="1560" w:type="dxa"/>
            <w:vAlign w:val="center"/>
          </w:tcPr>
          <w:p w14:paraId="37E440FA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D75C2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15BB837F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67D1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B9E1B" w14:textId="77777777" w:rsidR="00502E53" w:rsidRPr="0078219D" w:rsidRDefault="00502E53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6233" w14:textId="089460E5" w:rsidR="00502E53" w:rsidRPr="0078219D" w:rsidRDefault="00502E53" w:rsidP="00502E53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证，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具有二级以上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公立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医院从事急诊工作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两年以上</w:t>
            </w: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经验</w:t>
            </w:r>
          </w:p>
        </w:tc>
      </w:tr>
      <w:tr w:rsidR="00B877CE" w:rsidRPr="0078219D" w14:paraId="26858AD9" w14:textId="77777777" w:rsidTr="00224E39">
        <w:trPr>
          <w:trHeight w:val="964"/>
          <w:jc w:val="center"/>
        </w:trPr>
        <w:tc>
          <w:tcPr>
            <w:tcW w:w="843" w:type="dxa"/>
            <w:vAlign w:val="center"/>
          </w:tcPr>
          <w:p w14:paraId="3473014D" w14:textId="50C91354" w:rsidR="00B877CE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14:paraId="3B05B2E0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1560" w:type="dxa"/>
            <w:vAlign w:val="center"/>
          </w:tcPr>
          <w:p w14:paraId="64AC154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9086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全日制大专及以上</w:t>
            </w: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A39F3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护士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DEDE0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B98F7" w14:textId="542AB961" w:rsidR="00B877CE" w:rsidRPr="0078219D" w:rsidRDefault="00B877CE" w:rsidP="00B877C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97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3FD5" w14:textId="6E3111FD" w:rsidR="00B877CE" w:rsidRPr="0078219D" w:rsidRDefault="005C0B52" w:rsidP="00B877CE">
            <w:pPr>
              <w:spacing w:line="360" w:lineRule="exact"/>
              <w:jc w:val="left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取得护士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资格证</w:t>
            </w:r>
            <w:r w:rsidR="00B877CE"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B877CE" w:rsidRPr="0078219D" w14:paraId="1094A0CC" w14:textId="77777777" w:rsidTr="00224E39">
        <w:trPr>
          <w:trHeight w:val="964"/>
          <w:jc w:val="center"/>
        </w:trPr>
        <w:tc>
          <w:tcPr>
            <w:tcW w:w="843" w:type="dxa"/>
            <w:vAlign w:val="center"/>
          </w:tcPr>
          <w:p w14:paraId="6C2C70B5" w14:textId="5D0CE3BF" w:rsidR="00B877CE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14:paraId="7FECD3B3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网管科</w:t>
            </w:r>
          </w:p>
        </w:tc>
        <w:tc>
          <w:tcPr>
            <w:tcW w:w="1560" w:type="dxa"/>
            <w:vAlign w:val="center"/>
          </w:tcPr>
          <w:p w14:paraId="3B827549" w14:textId="77777777" w:rsidR="00B877CE" w:rsidRPr="0078219D" w:rsidRDefault="00B877CE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计算机科学与技术、软件工程、</w:t>
            </w: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43B8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4A74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27344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C9FB6" w14:textId="550FFE6E" w:rsidR="00B877CE" w:rsidRPr="0078219D" w:rsidRDefault="009B4D18" w:rsidP="00AD47BE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B4D1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="008A4D81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8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="00B877CE" w:rsidRPr="0078219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 w:rsidR="0052509B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</w:t>
            </w:r>
            <w:r w:rsidR="008A4D81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硕士研究生3</w:t>
            </w:r>
            <w:r w:rsidR="00B877C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="00B877C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992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年1月1日后出生）；具有中级资格者放宽至3</w:t>
            </w:r>
            <w:r w:rsidR="00B877C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5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岁以下（1</w:t>
            </w:r>
            <w:r w:rsidR="00B877CE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987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B877CE"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1月1日后出生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vAlign w:val="center"/>
          </w:tcPr>
          <w:p w14:paraId="3248092C" w14:textId="78D591DB" w:rsidR="00B877CE" w:rsidRPr="0078219D" w:rsidRDefault="005C0B52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须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取得中级资格，具有从事</w:t>
            </w:r>
            <w:r w:rsidR="00EA6B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计算机</w:t>
            </w:r>
            <w:r w:rsidR="00AD326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</w:t>
            </w:r>
            <w:r w:rsidR="00EA6B5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相关专业</w:t>
            </w:r>
            <w:r w:rsidR="00B877CE" w:rsidRPr="00BF10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三年</w:t>
            </w:r>
            <w:r w:rsidR="00B877C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以上工作经验</w:t>
            </w:r>
          </w:p>
        </w:tc>
      </w:tr>
      <w:tr w:rsidR="00B877CE" w:rsidRPr="0078219D" w14:paraId="592D0DEE" w14:textId="77777777" w:rsidTr="00224E39">
        <w:trPr>
          <w:trHeight w:val="626"/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0E97459" w14:textId="4348B67E" w:rsidR="00B877CE" w:rsidRPr="0078219D" w:rsidRDefault="0095140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14:paraId="072143B1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560" w:type="dxa"/>
            <w:vMerge w:val="restart"/>
            <w:vAlign w:val="center"/>
          </w:tcPr>
          <w:p w14:paraId="222E8A1C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会计、财务管理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F7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硕士研究生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553DA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570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1B0DB253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</w:tcBorders>
            <w:vAlign w:val="center"/>
          </w:tcPr>
          <w:p w14:paraId="777EDE8F" w14:textId="77777777" w:rsidR="00B877CE" w:rsidRPr="0078219D" w:rsidRDefault="00B877CE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06C20843" w14:textId="77777777" w:rsidTr="00224E39">
        <w:trPr>
          <w:trHeight w:val="964"/>
          <w:jc w:val="center"/>
        </w:trPr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307C5893" w14:textId="16776BAF" w:rsidR="00B877CE" w:rsidRPr="0078219D" w:rsidRDefault="001C6ED5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2D5ED592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A341789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79FEA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Theme="minorHAnsi"/>
                <w:color w:val="000000" w:themeColor="text1"/>
                <w:sz w:val="24"/>
                <w:szCs w:val="24"/>
              </w:rPr>
            </w:pPr>
            <w:r w:rsidRPr="0078219D">
              <w:rPr>
                <w:rFonts w:ascii="仿宋_GB2312" w:eastAsia="仿宋_GB2312" w:hAnsiTheme="minorHAnsi" w:hint="eastAsia"/>
                <w:color w:val="000000" w:themeColor="text1"/>
                <w:sz w:val="24"/>
                <w:szCs w:val="24"/>
              </w:rPr>
              <w:t>普通全日制本科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E8FE1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2633C" w14:textId="77777777" w:rsidR="00B877CE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vAlign w:val="center"/>
          </w:tcPr>
          <w:p w14:paraId="1045CCFE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</w:tcBorders>
            <w:vAlign w:val="center"/>
          </w:tcPr>
          <w:p w14:paraId="60D5D7BB" w14:textId="77777777" w:rsidR="00B877CE" w:rsidRPr="0078219D" w:rsidRDefault="00B877CE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77CE" w:rsidRPr="0078219D" w14:paraId="33959178" w14:textId="77777777" w:rsidTr="000C4799">
        <w:trPr>
          <w:trHeight w:val="964"/>
          <w:jc w:val="center"/>
        </w:trPr>
        <w:tc>
          <w:tcPr>
            <w:tcW w:w="843" w:type="dxa"/>
            <w:vAlign w:val="center"/>
          </w:tcPr>
          <w:p w14:paraId="5CC3B852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8219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7187" w:type="dxa"/>
            <w:gridSpan w:val="4"/>
            <w:vAlign w:val="center"/>
          </w:tcPr>
          <w:p w14:paraId="5B8314A7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5F7" w14:textId="77777777" w:rsidR="00B877CE" w:rsidRPr="0078219D" w:rsidRDefault="00B877CE" w:rsidP="00B877C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69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F22C4" w14:textId="77777777" w:rsidR="00B877CE" w:rsidRPr="0078219D" w:rsidRDefault="00B877CE" w:rsidP="00B877CE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116D796" w14:textId="122497A7" w:rsidR="00BF795B" w:rsidRPr="0078219D" w:rsidRDefault="00BF795B" w:rsidP="00030D6D">
      <w:pPr>
        <w:spacing w:line="360" w:lineRule="auto"/>
        <w:rPr>
          <w:color w:val="000000" w:themeColor="text1"/>
          <w:sz w:val="24"/>
          <w:szCs w:val="24"/>
        </w:rPr>
      </w:pPr>
      <w:bookmarkStart w:id="2" w:name="_GoBack"/>
      <w:bookmarkEnd w:id="2"/>
    </w:p>
    <w:sectPr w:rsidR="00BF795B" w:rsidRPr="0078219D" w:rsidSect="00030D6D">
      <w:headerReference w:type="default" r:id="rId10"/>
      <w:footerReference w:type="even" r:id="rId11"/>
      <w:footerReference w:type="default" r:id="rId12"/>
      <w:pgSz w:w="16838" w:h="11906" w:orient="landscape"/>
      <w:pgMar w:top="1440" w:right="1871" w:bottom="1440" w:left="1588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86F7" w14:textId="77777777" w:rsidR="007958EF" w:rsidRDefault="007958EF">
      <w:r>
        <w:separator/>
      </w:r>
    </w:p>
  </w:endnote>
  <w:endnote w:type="continuationSeparator" w:id="0">
    <w:p w14:paraId="69E75C2F" w14:textId="77777777" w:rsidR="007958EF" w:rsidRDefault="0079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773439"/>
    </w:sdtPr>
    <w:sdtEndPr>
      <w:rPr>
        <w:rFonts w:asciiTheme="minorEastAsia" w:eastAsiaTheme="minorEastAsia" w:hAnsiTheme="minorEastAsia"/>
        <w:sz w:val="28"/>
      </w:rPr>
    </w:sdtEndPr>
    <w:sdtContent>
      <w:p w14:paraId="1ECA57D4" w14:textId="77777777" w:rsidR="00BF795B" w:rsidRDefault="004217C3">
        <w:pPr>
          <w:pStyle w:val="a5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030D6D">
          <w:rPr>
            <w:rFonts w:asciiTheme="minorEastAsia" w:eastAsiaTheme="minorEastAsia" w:hAnsiTheme="minorEastAsia"/>
            <w:noProof/>
            <w:sz w:val="28"/>
          </w:rPr>
          <w:t>- 2 -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14:paraId="53981DC1" w14:textId="77777777" w:rsidR="00BF795B" w:rsidRDefault="00BF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21113"/>
    </w:sdtPr>
    <w:sdtEndPr>
      <w:rPr>
        <w:rFonts w:asciiTheme="minorEastAsia" w:eastAsiaTheme="minorEastAsia" w:hAnsiTheme="minorEastAsia"/>
        <w:sz w:val="28"/>
      </w:rPr>
    </w:sdtEndPr>
    <w:sdtContent>
      <w:p w14:paraId="43508BD3" w14:textId="77777777" w:rsidR="00BF795B" w:rsidRDefault="004217C3">
        <w:pPr>
          <w:pStyle w:val="a5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030D6D" w:rsidRPr="00030D6D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030D6D">
          <w:rPr>
            <w:rFonts w:asciiTheme="minorEastAsia" w:eastAsiaTheme="minorEastAsia" w:hAnsiTheme="minorEastAsia"/>
            <w:noProof/>
            <w:sz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14:paraId="0410F8D8" w14:textId="77777777" w:rsidR="00BF795B" w:rsidRDefault="00BF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F582" w14:textId="77777777" w:rsidR="007958EF" w:rsidRDefault="007958EF">
      <w:r>
        <w:separator/>
      </w:r>
    </w:p>
  </w:footnote>
  <w:footnote w:type="continuationSeparator" w:id="0">
    <w:p w14:paraId="46EE4D0C" w14:textId="77777777" w:rsidR="007958EF" w:rsidRDefault="0079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4BB7" w14:textId="77777777" w:rsidR="00BF795B" w:rsidRDefault="00BF795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3"/>
    <w:rsid w:val="0000276B"/>
    <w:rsid w:val="00002C03"/>
    <w:rsid w:val="0000494F"/>
    <w:rsid w:val="00004A35"/>
    <w:rsid w:val="00005F2B"/>
    <w:rsid w:val="000064E1"/>
    <w:rsid w:val="00006A7E"/>
    <w:rsid w:val="000071B7"/>
    <w:rsid w:val="00007C83"/>
    <w:rsid w:val="00010A7F"/>
    <w:rsid w:val="00010E37"/>
    <w:rsid w:val="0001193F"/>
    <w:rsid w:val="00011C1A"/>
    <w:rsid w:val="000135DB"/>
    <w:rsid w:val="00014E03"/>
    <w:rsid w:val="000155EB"/>
    <w:rsid w:val="0001710B"/>
    <w:rsid w:val="00017FE6"/>
    <w:rsid w:val="0002011D"/>
    <w:rsid w:val="00026363"/>
    <w:rsid w:val="0002751F"/>
    <w:rsid w:val="00030D6D"/>
    <w:rsid w:val="00034154"/>
    <w:rsid w:val="00036142"/>
    <w:rsid w:val="00037C73"/>
    <w:rsid w:val="000433C8"/>
    <w:rsid w:val="000449ED"/>
    <w:rsid w:val="00045187"/>
    <w:rsid w:val="000456E5"/>
    <w:rsid w:val="00046216"/>
    <w:rsid w:val="00046346"/>
    <w:rsid w:val="0005096D"/>
    <w:rsid w:val="00050BB3"/>
    <w:rsid w:val="00051DB4"/>
    <w:rsid w:val="00051F98"/>
    <w:rsid w:val="0005345C"/>
    <w:rsid w:val="00053E53"/>
    <w:rsid w:val="00055644"/>
    <w:rsid w:val="00055F0A"/>
    <w:rsid w:val="00057705"/>
    <w:rsid w:val="00060944"/>
    <w:rsid w:val="000611E5"/>
    <w:rsid w:val="00062145"/>
    <w:rsid w:val="00062BFE"/>
    <w:rsid w:val="00062D1F"/>
    <w:rsid w:val="000638A1"/>
    <w:rsid w:val="00067CFC"/>
    <w:rsid w:val="00071187"/>
    <w:rsid w:val="00071646"/>
    <w:rsid w:val="0007361E"/>
    <w:rsid w:val="00075946"/>
    <w:rsid w:val="00077735"/>
    <w:rsid w:val="0008035B"/>
    <w:rsid w:val="00080499"/>
    <w:rsid w:val="00080AF5"/>
    <w:rsid w:val="000812F7"/>
    <w:rsid w:val="000822DE"/>
    <w:rsid w:val="00083D5F"/>
    <w:rsid w:val="000840FB"/>
    <w:rsid w:val="0008543D"/>
    <w:rsid w:val="000867E2"/>
    <w:rsid w:val="000919B2"/>
    <w:rsid w:val="00091DF0"/>
    <w:rsid w:val="000938C1"/>
    <w:rsid w:val="00093B57"/>
    <w:rsid w:val="00094156"/>
    <w:rsid w:val="0009492B"/>
    <w:rsid w:val="00094DE7"/>
    <w:rsid w:val="00095537"/>
    <w:rsid w:val="000958CB"/>
    <w:rsid w:val="0009631B"/>
    <w:rsid w:val="000A06EF"/>
    <w:rsid w:val="000A1E95"/>
    <w:rsid w:val="000A2213"/>
    <w:rsid w:val="000A2D9C"/>
    <w:rsid w:val="000A2F28"/>
    <w:rsid w:val="000A565B"/>
    <w:rsid w:val="000A58D0"/>
    <w:rsid w:val="000A63FB"/>
    <w:rsid w:val="000A7B00"/>
    <w:rsid w:val="000B0F47"/>
    <w:rsid w:val="000B1EFF"/>
    <w:rsid w:val="000B3369"/>
    <w:rsid w:val="000B3EE1"/>
    <w:rsid w:val="000B4C8B"/>
    <w:rsid w:val="000B5E06"/>
    <w:rsid w:val="000B6E2C"/>
    <w:rsid w:val="000B7B35"/>
    <w:rsid w:val="000C0215"/>
    <w:rsid w:val="000C0727"/>
    <w:rsid w:val="000C158E"/>
    <w:rsid w:val="000C2CB2"/>
    <w:rsid w:val="000C40F5"/>
    <w:rsid w:val="000C44D8"/>
    <w:rsid w:val="000C4799"/>
    <w:rsid w:val="000C55BD"/>
    <w:rsid w:val="000C5A29"/>
    <w:rsid w:val="000C5B30"/>
    <w:rsid w:val="000C6F18"/>
    <w:rsid w:val="000D2AF2"/>
    <w:rsid w:val="000D3D08"/>
    <w:rsid w:val="000D452E"/>
    <w:rsid w:val="000D4DA5"/>
    <w:rsid w:val="000D532B"/>
    <w:rsid w:val="000D66E6"/>
    <w:rsid w:val="000D6D95"/>
    <w:rsid w:val="000E0569"/>
    <w:rsid w:val="000E0818"/>
    <w:rsid w:val="000E268A"/>
    <w:rsid w:val="000E3C50"/>
    <w:rsid w:val="000E4D8B"/>
    <w:rsid w:val="000E5807"/>
    <w:rsid w:val="000E5A5B"/>
    <w:rsid w:val="000E78B0"/>
    <w:rsid w:val="000F0F1B"/>
    <w:rsid w:val="000F307E"/>
    <w:rsid w:val="000F4D98"/>
    <w:rsid w:val="000F5AAE"/>
    <w:rsid w:val="00100155"/>
    <w:rsid w:val="0010063B"/>
    <w:rsid w:val="001028E5"/>
    <w:rsid w:val="00103FF5"/>
    <w:rsid w:val="00105780"/>
    <w:rsid w:val="00107D68"/>
    <w:rsid w:val="00113E94"/>
    <w:rsid w:val="00114440"/>
    <w:rsid w:val="0011507A"/>
    <w:rsid w:val="00115742"/>
    <w:rsid w:val="00117D5F"/>
    <w:rsid w:val="001226CB"/>
    <w:rsid w:val="00122C02"/>
    <w:rsid w:val="001241F1"/>
    <w:rsid w:val="00124ACB"/>
    <w:rsid w:val="001250FA"/>
    <w:rsid w:val="0012594F"/>
    <w:rsid w:val="0012624C"/>
    <w:rsid w:val="0012764E"/>
    <w:rsid w:val="00134D73"/>
    <w:rsid w:val="00135141"/>
    <w:rsid w:val="001374CB"/>
    <w:rsid w:val="0014288F"/>
    <w:rsid w:val="00144575"/>
    <w:rsid w:val="00145EB2"/>
    <w:rsid w:val="0014628A"/>
    <w:rsid w:val="00150474"/>
    <w:rsid w:val="0015132B"/>
    <w:rsid w:val="00151C91"/>
    <w:rsid w:val="001529C9"/>
    <w:rsid w:val="00152F38"/>
    <w:rsid w:val="00154187"/>
    <w:rsid w:val="00154ACD"/>
    <w:rsid w:val="00156068"/>
    <w:rsid w:val="00161665"/>
    <w:rsid w:val="0016173E"/>
    <w:rsid w:val="00161CD0"/>
    <w:rsid w:val="0016293F"/>
    <w:rsid w:val="00162EFD"/>
    <w:rsid w:val="00163A9A"/>
    <w:rsid w:val="0016503A"/>
    <w:rsid w:val="001651B6"/>
    <w:rsid w:val="001658AD"/>
    <w:rsid w:val="00167E96"/>
    <w:rsid w:val="001710AC"/>
    <w:rsid w:val="001717A3"/>
    <w:rsid w:val="0017275F"/>
    <w:rsid w:val="00173342"/>
    <w:rsid w:val="00173FC6"/>
    <w:rsid w:val="001741F2"/>
    <w:rsid w:val="0017499C"/>
    <w:rsid w:val="00174FAA"/>
    <w:rsid w:val="00175D45"/>
    <w:rsid w:val="001765EE"/>
    <w:rsid w:val="0018010D"/>
    <w:rsid w:val="00182DF7"/>
    <w:rsid w:val="00182F5A"/>
    <w:rsid w:val="00183A1E"/>
    <w:rsid w:val="00187EC4"/>
    <w:rsid w:val="0019021A"/>
    <w:rsid w:val="00190803"/>
    <w:rsid w:val="00190FCA"/>
    <w:rsid w:val="00192276"/>
    <w:rsid w:val="00193870"/>
    <w:rsid w:val="00194438"/>
    <w:rsid w:val="001A1600"/>
    <w:rsid w:val="001A17D0"/>
    <w:rsid w:val="001A2E11"/>
    <w:rsid w:val="001A4D90"/>
    <w:rsid w:val="001A4FB4"/>
    <w:rsid w:val="001A5A56"/>
    <w:rsid w:val="001B0E35"/>
    <w:rsid w:val="001B0E39"/>
    <w:rsid w:val="001B12E8"/>
    <w:rsid w:val="001B196D"/>
    <w:rsid w:val="001B3938"/>
    <w:rsid w:val="001B619F"/>
    <w:rsid w:val="001B6889"/>
    <w:rsid w:val="001C0729"/>
    <w:rsid w:val="001C0C17"/>
    <w:rsid w:val="001C4F57"/>
    <w:rsid w:val="001C5B1A"/>
    <w:rsid w:val="001C6ED5"/>
    <w:rsid w:val="001C6EE3"/>
    <w:rsid w:val="001C77EF"/>
    <w:rsid w:val="001D0953"/>
    <w:rsid w:val="001D0DF4"/>
    <w:rsid w:val="001D1C29"/>
    <w:rsid w:val="001D482D"/>
    <w:rsid w:val="001E0661"/>
    <w:rsid w:val="001E10E8"/>
    <w:rsid w:val="001E1ABB"/>
    <w:rsid w:val="001E1DBF"/>
    <w:rsid w:val="001E2462"/>
    <w:rsid w:val="001E26A8"/>
    <w:rsid w:val="001E334A"/>
    <w:rsid w:val="001E383C"/>
    <w:rsid w:val="001E4935"/>
    <w:rsid w:val="001E4CC9"/>
    <w:rsid w:val="001E4E82"/>
    <w:rsid w:val="001E60FB"/>
    <w:rsid w:val="001F0508"/>
    <w:rsid w:val="001F0C44"/>
    <w:rsid w:val="001F404E"/>
    <w:rsid w:val="001F45A0"/>
    <w:rsid w:val="001F5C8D"/>
    <w:rsid w:val="001F6866"/>
    <w:rsid w:val="001F6B2A"/>
    <w:rsid w:val="0020159B"/>
    <w:rsid w:val="002057AC"/>
    <w:rsid w:val="00212268"/>
    <w:rsid w:val="002140E1"/>
    <w:rsid w:val="00214330"/>
    <w:rsid w:val="00214613"/>
    <w:rsid w:val="002178E4"/>
    <w:rsid w:val="00220179"/>
    <w:rsid w:val="002214BC"/>
    <w:rsid w:val="0022209A"/>
    <w:rsid w:val="00222B56"/>
    <w:rsid w:val="00223568"/>
    <w:rsid w:val="00223DDA"/>
    <w:rsid w:val="00224E39"/>
    <w:rsid w:val="00225316"/>
    <w:rsid w:val="002268E3"/>
    <w:rsid w:val="00233D9A"/>
    <w:rsid w:val="00235917"/>
    <w:rsid w:val="00235A50"/>
    <w:rsid w:val="00236BFB"/>
    <w:rsid w:val="002373B1"/>
    <w:rsid w:val="00237D6B"/>
    <w:rsid w:val="002406E5"/>
    <w:rsid w:val="00242B16"/>
    <w:rsid w:val="00243373"/>
    <w:rsid w:val="0024368C"/>
    <w:rsid w:val="00245214"/>
    <w:rsid w:val="002479C4"/>
    <w:rsid w:val="002512A8"/>
    <w:rsid w:val="00251441"/>
    <w:rsid w:val="002530DC"/>
    <w:rsid w:val="00253191"/>
    <w:rsid w:val="002531CC"/>
    <w:rsid w:val="00254097"/>
    <w:rsid w:val="002544BB"/>
    <w:rsid w:val="00256B1D"/>
    <w:rsid w:val="0025748B"/>
    <w:rsid w:val="002579B8"/>
    <w:rsid w:val="00260AB5"/>
    <w:rsid w:val="00262714"/>
    <w:rsid w:val="002632B6"/>
    <w:rsid w:val="00266369"/>
    <w:rsid w:val="0026682F"/>
    <w:rsid w:val="002710D3"/>
    <w:rsid w:val="00271740"/>
    <w:rsid w:val="0027494D"/>
    <w:rsid w:val="00276D7F"/>
    <w:rsid w:val="00277258"/>
    <w:rsid w:val="00280881"/>
    <w:rsid w:val="00282C06"/>
    <w:rsid w:val="00284212"/>
    <w:rsid w:val="002846EE"/>
    <w:rsid w:val="002874DD"/>
    <w:rsid w:val="0029288D"/>
    <w:rsid w:val="002940BE"/>
    <w:rsid w:val="00294D59"/>
    <w:rsid w:val="0029562D"/>
    <w:rsid w:val="00296476"/>
    <w:rsid w:val="00296E3F"/>
    <w:rsid w:val="002A1B3E"/>
    <w:rsid w:val="002A3BCC"/>
    <w:rsid w:val="002A6A92"/>
    <w:rsid w:val="002A7FFC"/>
    <w:rsid w:val="002B1C9E"/>
    <w:rsid w:val="002B268C"/>
    <w:rsid w:val="002B2EC1"/>
    <w:rsid w:val="002B3222"/>
    <w:rsid w:val="002B3A98"/>
    <w:rsid w:val="002B57C0"/>
    <w:rsid w:val="002B6CF9"/>
    <w:rsid w:val="002B7BD7"/>
    <w:rsid w:val="002B7E36"/>
    <w:rsid w:val="002B7F1A"/>
    <w:rsid w:val="002C03F8"/>
    <w:rsid w:val="002C10EE"/>
    <w:rsid w:val="002C1624"/>
    <w:rsid w:val="002C17A5"/>
    <w:rsid w:val="002C3705"/>
    <w:rsid w:val="002C4FB1"/>
    <w:rsid w:val="002C5159"/>
    <w:rsid w:val="002C51EE"/>
    <w:rsid w:val="002C7A4D"/>
    <w:rsid w:val="002D4522"/>
    <w:rsid w:val="002D49D3"/>
    <w:rsid w:val="002D4F39"/>
    <w:rsid w:val="002D57D4"/>
    <w:rsid w:val="002D59F8"/>
    <w:rsid w:val="002D6687"/>
    <w:rsid w:val="002D67E0"/>
    <w:rsid w:val="002D7754"/>
    <w:rsid w:val="002E0E45"/>
    <w:rsid w:val="002E1CBC"/>
    <w:rsid w:val="002E389E"/>
    <w:rsid w:val="002E6E67"/>
    <w:rsid w:val="002F53CB"/>
    <w:rsid w:val="00300225"/>
    <w:rsid w:val="003009F9"/>
    <w:rsid w:val="00300C9C"/>
    <w:rsid w:val="00301377"/>
    <w:rsid w:val="00301727"/>
    <w:rsid w:val="00301ADC"/>
    <w:rsid w:val="00306AAE"/>
    <w:rsid w:val="00307D30"/>
    <w:rsid w:val="00311610"/>
    <w:rsid w:val="00311EC4"/>
    <w:rsid w:val="00314F36"/>
    <w:rsid w:val="0031572C"/>
    <w:rsid w:val="003177A8"/>
    <w:rsid w:val="00321169"/>
    <w:rsid w:val="00321BBF"/>
    <w:rsid w:val="00321E9C"/>
    <w:rsid w:val="0032240C"/>
    <w:rsid w:val="00323A30"/>
    <w:rsid w:val="0032556B"/>
    <w:rsid w:val="00326252"/>
    <w:rsid w:val="00327491"/>
    <w:rsid w:val="00327C94"/>
    <w:rsid w:val="00330B41"/>
    <w:rsid w:val="00333C63"/>
    <w:rsid w:val="00335329"/>
    <w:rsid w:val="00335F88"/>
    <w:rsid w:val="00336833"/>
    <w:rsid w:val="00336A45"/>
    <w:rsid w:val="00336A6B"/>
    <w:rsid w:val="00337A9F"/>
    <w:rsid w:val="003419A0"/>
    <w:rsid w:val="003424CF"/>
    <w:rsid w:val="00342BFD"/>
    <w:rsid w:val="00343673"/>
    <w:rsid w:val="00343B17"/>
    <w:rsid w:val="00344DC2"/>
    <w:rsid w:val="00345275"/>
    <w:rsid w:val="00345425"/>
    <w:rsid w:val="00345F68"/>
    <w:rsid w:val="0034696A"/>
    <w:rsid w:val="0034762D"/>
    <w:rsid w:val="00351B33"/>
    <w:rsid w:val="00351CC0"/>
    <w:rsid w:val="00352AE6"/>
    <w:rsid w:val="00352DAE"/>
    <w:rsid w:val="00353157"/>
    <w:rsid w:val="00354601"/>
    <w:rsid w:val="003615C4"/>
    <w:rsid w:val="00362530"/>
    <w:rsid w:val="003638AC"/>
    <w:rsid w:val="00364423"/>
    <w:rsid w:val="003701C8"/>
    <w:rsid w:val="003711AB"/>
    <w:rsid w:val="00371576"/>
    <w:rsid w:val="00373ACE"/>
    <w:rsid w:val="00373DA8"/>
    <w:rsid w:val="00374540"/>
    <w:rsid w:val="00375748"/>
    <w:rsid w:val="00377A91"/>
    <w:rsid w:val="00377BDE"/>
    <w:rsid w:val="00381D0E"/>
    <w:rsid w:val="003828C1"/>
    <w:rsid w:val="00384D91"/>
    <w:rsid w:val="003850FA"/>
    <w:rsid w:val="003874D8"/>
    <w:rsid w:val="00390B85"/>
    <w:rsid w:val="003911C2"/>
    <w:rsid w:val="0039180D"/>
    <w:rsid w:val="00392A16"/>
    <w:rsid w:val="00397780"/>
    <w:rsid w:val="00397A07"/>
    <w:rsid w:val="00397D89"/>
    <w:rsid w:val="003A0411"/>
    <w:rsid w:val="003A29FC"/>
    <w:rsid w:val="003A3883"/>
    <w:rsid w:val="003A678C"/>
    <w:rsid w:val="003A67BB"/>
    <w:rsid w:val="003B04E1"/>
    <w:rsid w:val="003B0BE7"/>
    <w:rsid w:val="003B2B0F"/>
    <w:rsid w:val="003B477D"/>
    <w:rsid w:val="003C0543"/>
    <w:rsid w:val="003C1B1A"/>
    <w:rsid w:val="003C2D26"/>
    <w:rsid w:val="003C3080"/>
    <w:rsid w:val="003C6D83"/>
    <w:rsid w:val="003D05D7"/>
    <w:rsid w:val="003D1819"/>
    <w:rsid w:val="003D2399"/>
    <w:rsid w:val="003D3ED9"/>
    <w:rsid w:val="003D41B6"/>
    <w:rsid w:val="003D462E"/>
    <w:rsid w:val="003D70E5"/>
    <w:rsid w:val="003E244C"/>
    <w:rsid w:val="003E66ED"/>
    <w:rsid w:val="003E6BB3"/>
    <w:rsid w:val="003E7041"/>
    <w:rsid w:val="003E750B"/>
    <w:rsid w:val="003F0987"/>
    <w:rsid w:val="003F4CF3"/>
    <w:rsid w:val="003F5383"/>
    <w:rsid w:val="003F575A"/>
    <w:rsid w:val="003F5BAB"/>
    <w:rsid w:val="004015B4"/>
    <w:rsid w:val="00403889"/>
    <w:rsid w:val="0040412C"/>
    <w:rsid w:val="00404541"/>
    <w:rsid w:val="00404B8B"/>
    <w:rsid w:val="004060AA"/>
    <w:rsid w:val="0040668E"/>
    <w:rsid w:val="0040692A"/>
    <w:rsid w:val="0041009F"/>
    <w:rsid w:val="00410C10"/>
    <w:rsid w:val="004126BA"/>
    <w:rsid w:val="0041444C"/>
    <w:rsid w:val="0041574A"/>
    <w:rsid w:val="00416F98"/>
    <w:rsid w:val="004202F8"/>
    <w:rsid w:val="004217C3"/>
    <w:rsid w:val="00421FB3"/>
    <w:rsid w:val="004220E3"/>
    <w:rsid w:val="00424A36"/>
    <w:rsid w:val="00424C41"/>
    <w:rsid w:val="00424D53"/>
    <w:rsid w:val="00424F10"/>
    <w:rsid w:val="004265B6"/>
    <w:rsid w:val="00426BDE"/>
    <w:rsid w:val="00427116"/>
    <w:rsid w:val="004272AE"/>
    <w:rsid w:val="004300CF"/>
    <w:rsid w:val="0043089F"/>
    <w:rsid w:val="004321E9"/>
    <w:rsid w:val="00432D10"/>
    <w:rsid w:val="004355F2"/>
    <w:rsid w:val="0043631B"/>
    <w:rsid w:val="00436CA0"/>
    <w:rsid w:val="004374BA"/>
    <w:rsid w:val="0043780E"/>
    <w:rsid w:val="00440161"/>
    <w:rsid w:val="00440533"/>
    <w:rsid w:val="004412A9"/>
    <w:rsid w:val="004412BA"/>
    <w:rsid w:val="00443045"/>
    <w:rsid w:val="00444A22"/>
    <w:rsid w:val="00444D9D"/>
    <w:rsid w:val="004460F6"/>
    <w:rsid w:val="004462EF"/>
    <w:rsid w:val="00446604"/>
    <w:rsid w:val="004466A0"/>
    <w:rsid w:val="00447185"/>
    <w:rsid w:val="004473F1"/>
    <w:rsid w:val="00447525"/>
    <w:rsid w:val="004510CD"/>
    <w:rsid w:val="004524EB"/>
    <w:rsid w:val="00452E3B"/>
    <w:rsid w:val="004541AA"/>
    <w:rsid w:val="00454CCE"/>
    <w:rsid w:val="00455159"/>
    <w:rsid w:val="004563D3"/>
    <w:rsid w:val="00456660"/>
    <w:rsid w:val="00456E2A"/>
    <w:rsid w:val="0045782B"/>
    <w:rsid w:val="00460392"/>
    <w:rsid w:val="00460BD3"/>
    <w:rsid w:val="00463063"/>
    <w:rsid w:val="00463364"/>
    <w:rsid w:val="004638CD"/>
    <w:rsid w:val="00463A85"/>
    <w:rsid w:val="00464390"/>
    <w:rsid w:val="00464B56"/>
    <w:rsid w:val="00465379"/>
    <w:rsid w:val="00465723"/>
    <w:rsid w:val="00466297"/>
    <w:rsid w:val="0046703E"/>
    <w:rsid w:val="004673F7"/>
    <w:rsid w:val="00470209"/>
    <w:rsid w:val="004702FC"/>
    <w:rsid w:val="004715C6"/>
    <w:rsid w:val="0047203E"/>
    <w:rsid w:val="00473220"/>
    <w:rsid w:val="00475B37"/>
    <w:rsid w:val="00475C48"/>
    <w:rsid w:val="00475DD3"/>
    <w:rsid w:val="00477E21"/>
    <w:rsid w:val="00480180"/>
    <w:rsid w:val="004840D2"/>
    <w:rsid w:val="004871C8"/>
    <w:rsid w:val="004877FF"/>
    <w:rsid w:val="00491A6D"/>
    <w:rsid w:val="00491B2B"/>
    <w:rsid w:val="00492751"/>
    <w:rsid w:val="004939A9"/>
    <w:rsid w:val="00494AE4"/>
    <w:rsid w:val="0049509A"/>
    <w:rsid w:val="00495D69"/>
    <w:rsid w:val="00496F65"/>
    <w:rsid w:val="004A0211"/>
    <w:rsid w:val="004A1231"/>
    <w:rsid w:val="004A162F"/>
    <w:rsid w:val="004A1E4E"/>
    <w:rsid w:val="004A3391"/>
    <w:rsid w:val="004B45E1"/>
    <w:rsid w:val="004B5DF7"/>
    <w:rsid w:val="004C1713"/>
    <w:rsid w:val="004C192A"/>
    <w:rsid w:val="004C3F86"/>
    <w:rsid w:val="004C7B9E"/>
    <w:rsid w:val="004D0CF2"/>
    <w:rsid w:val="004D2EB8"/>
    <w:rsid w:val="004D3325"/>
    <w:rsid w:val="004D3A31"/>
    <w:rsid w:val="004D63D7"/>
    <w:rsid w:val="004D6936"/>
    <w:rsid w:val="004D7966"/>
    <w:rsid w:val="004E27BD"/>
    <w:rsid w:val="004E2EFB"/>
    <w:rsid w:val="004E3DB4"/>
    <w:rsid w:val="004E4435"/>
    <w:rsid w:val="004E5EFB"/>
    <w:rsid w:val="004E7417"/>
    <w:rsid w:val="004F1A02"/>
    <w:rsid w:val="004F1ABC"/>
    <w:rsid w:val="004F2DB3"/>
    <w:rsid w:val="004F2F8E"/>
    <w:rsid w:val="004F345E"/>
    <w:rsid w:val="004F35A2"/>
    <w:rsid w:val="004F76FA"/>
    <w:rsid w:val="0050059F"/>
    <w:rsid w:val="0050078E"/>
    <w:rsid w:val="00500B70"/>
    <w:rsid w:val="0050144E"/>
    <w:rsid w:val="00502E53"/>
    <w:rsid w:val="00504903"/>
    <w:rsid w:val="005100E1"/>
    <w:rsid w:val="005103F3"/>
    <w:rsid w:val="00510502"/>
    <w:rsid w:val="00510B94"/>
    <w:rsid w:val="00510F8B"/>
    <w:rsid w:val="00512077"/>
    <w:rsid w:val="0051217F"/>
    <w:rsid w:val="00513349"/>
    <w:rsid w:val="0051453F"/>
    <w:rsid w:val="00514CE1"/>
    <w:rsid w:val="00520A44"/>
    <w:rsid w:val="005217F8"/>
    <w:rsid w:val="00521DC2"/>
    <w:rsid w:val="0052210B"/>
    <w:rsid w:val="00524864"/>
    <w:rsid w:val="0052509B"/>
    <w:rsid w:val="0052535C"/>
    <w:rsid w:val="00525987"/>
    <w:rsid w:val="005259FC"/>
    <w:rsid w:val="005305C8"/>
    <w:rsid w:val="00530FB1"/>
    <w:rsid w:val="00531575"/>
    <w:rsid w:val="0053396C"/>
    <w:rsid w:val="00533D58"/>
    <w:rsid w:val="00533DF0"/>
    <w:rsid w:val="0054057E"/>
    <w:rsid w:val="00542E78"/>
    <w:rsid w:val="005448CB"/>
    <w:rsid w:val="00546B2C"/>
    <w:rsid w:val="00546C74"/>
    <w:rsid w:val="005502AE"/>
    <w:rsid w:val="00551092"/>
    <w:rsid w:val="00552474"/>
    <w:rsid w:val="00552918"/>
    <w:rsid w:val="005558E2"/>
    <w:rsid w:val="00555C9D"/>
    <w:rsid w:val="00560CDF"/>
    <w:rsid w:val="00560E6D"/>
    <w:rsid w:val="00561E60"/>
    <w:rsid w:val="00561E63"/>
    <w:rsid w:val="00563B39"/>
    <w:rsid w:val="005668F7"/>
    <w:rsid w:val="005669E8"/>
    <w:rsid w:val="00567AF4"/>
    <w:rsid w:val="00570CA0"/>
    <w:rsid w:val="005710EF"/>
    <w:rsid w:val="005728F6"/>
    <w:rsid w:val="0057311A"/>
    <w:rsid w:val="0057397A"/>
    <w:rsid w:val="00573A64"/>
    <w:rsid w:val="0057584E"/>
    <w:rsid w:val="00575C2D"/>
    <w:rsid w:val="00580A98"/>
    <w:rsid w:val="00581EE9"/>
    <w:rsid w:val="005843B2"/>
    <w:rsid w:val="00585044"/>
    <w:rsid w:val="00585658"/>
    <w:rsid w:val="00585F77"/>
    <w:rsid w:val="0058662D"/>
    <w:rsid w:val="00587170"/>
    <w:rsid w:val="0059114E"/>
    <w:rsid w:val="00596D0B"/>
    <w:rsid w:val="00596D92"/>
    <w:rsid w:val="005A01BA"/>
    <w:rsid w:val="005A01D2"/>
    <w:rsid w:val="005A1049"/>
    <w:rsid w:val="005A28E6"/>
    <w:rsid w:val="005A2C52"/>
    <w:rsid w:val="005A2DF6"/>
    <w:rsid w:val="005A3277"/>
    <w:rsid w:val="005A3752"/>
    <w:rsid w:val="005A3D1E"/>
    <w:rsid w:val="005A4C3E"/>
    <w:rsid w:val="005A523C"/>
    <w:rsid w:val="005A54A6"/>
    <w:rsid w:val="005A65F5"/>
    <w:rsid w:val="005A6700"/>
    <w:rsid w:val="005A7558"/>
    <w:rsid w:val="005B04E7"/>
    <w:rsid w:val="005B22E6"/>
    <w:rsid w:val="005B2E8A"/>
    <w:rsid w:val="005B3020"/>
    <w:rsid w:val="005B340C"/>
    <w:rsid w:val="005B5781"/>
    <w:rsid w:val="005B640F"/>
    <w:rsid w:val="005B762A"/>
    <w:rsid w:val="005B7713"/>
    <w:rsid w:val="005C09D8"/>
    <w:rsid w:val="005C0B52"/>
    <w:rsid w:val="005C0CF4"/>
    <w:rsid w:val="005C1015"/>
    <w:rsid w:val="005C1C01"/>
    <w:rsid w:val="005C1EC3"/>
    <w:rsid w:val="005C2B2D"/>
    <w:rsid w:val="005C3AA5"/>
    <w:rsid w:val="005C5864"/>
    <w:rsid w:val="005C763F"/>
    <w:rsid w:val="005C7ACF"/>
    <w:rsid w:val="005D1734"/>
    <w:rsid w:val="005D176E"/>
    <w:rsid w:val="005D19F1"/>
    <w:rsid w:val="005D216F"/>
    <w:rsid w:val="005D4EC2"/>
    <w:rsid w:val="005D59DA"/>
    <w:rsid w:val="005D6FE1"/>
    <w:rsid w:val="005D730F"/>
    <w:rsid w:val="005D738B"/>
    <w:rsid w:val="005E0F89"/>
    <w:rsid w:val="005E16B2"/>
    <w:rsid w:val="005E1E1F"/>
    <w:rsid w:val="005E3986"/>
    <w:rsid w:val="005E3D06"/>
    <w:rsid w:val="005E4AD1"/>
    <w:rsid w:val="005E55AB"/>
    <w:rsid w:val="005E63E1"/>
    <w:rsid w:val="005E6BC8"/>
    <w:rsid w:val="005E6C8B"/>
    <w:rsid w:val="005F0F03"/>
    <w:rsid w:val="005F17A6"/>
    <w:rsid w:val="005F2A7C"/>
    <w:rsid w:val="005F3577"/>
    <w:rsid w:val="005F3655"/>
    <w:rsid w:val="005F42CF"/>
    <w:rsid w:val="005F4355"/>
    <w:rsid w:val="005F4A63"/>
    <w:rsid w:val="005F4F47"/>
    <w:rsid w:val="005F6647"/>
    <w:rsid w:val="005F6F85"/>
    <w:rsid w:val="00600426"/>
    <w:rsid w:val="006013E3"/>
    <w:rsid w:val="00601513"/>
    <w:rsid w:val="006029AA"/>
    <w:rsid w:val="00603194"/>
    <w:rsid w:val="00604B2F"/>
    <w:rsid w:val="006063E0"/>
    <w:rsid w:val="00607BBE"/>
    <w:rsid w:val="0061069A"/>
    <w:rsid w:val="00612CF4"/>
    <w:rsid w:val="00612FB5"/>
    <w:rsid w:val="00613B8F"/>
    <w:rsid w:val="00616FCE"/>
    <w:rsid w:val="006231BB"/>
    <w:rsid w:val="00625BF5"/>
    <w:rsid w:val="00632BBB"/>
    <w:rsid w:val="006353FC"/>
    <w:rsid w:val="006354FA"/>
    <w:rsid w:val="00640AB6"/>
    <w:rsid w:val="00645624"/>
    <w:rsid w:val="00645E21"/>
    <w:rsid w:val="0064697E"/>
    <w:rsid w:val="006476EC"/>
    <w:rsid w:val="006510D9"/>
    <w:rsid w:val="00651A05"/>
    <w:rsid w:val="00654A35"/>
    <w:rsid w:val="00655B5E"/>
    <w:rsid w:val="006568AA"/>
    <w:rsid w:val="00662691"/>
    <w:rsid w:val="00662DB9"/>
    <w:rsid w:val="00664A9A"/>
    <w:rsid w:val="00664CBF"/>
    <w:rsid w:val="00664DB3"/>
    <w:rsid w:val="006651F1"/>
    <w:rsid w:val="0066554E"/>
    <w:rsid w:val="006667A4"/>
    <w:rsid w:val="00666C6C"/>
    <w:rsid w:val="006678E6"/>
    <w:rsid w:val="0067097A"/>
    <w:rsid w:val="00670C8F"/>
    <w:rsid w:val="00670DA5"/>
    <w:rsid w:val="00671B51"/>
    <w:rsid w:val="006731E3"/>
    <w:rsid w:val="00673B6B"/>
    <w:rsid w:val="00673C6A"/>
    <w:rsid w:val="0067468F"/>
    <w:rsid w:val="006772F0"/>
    <w:rsid w:val="00677C41"/>
    <w:rsid w:val="00680199"/>
    <w:rsid w:val="006805A4"/>
    <w:rsid w:val="006806EE"/>
    <w:rsid w:val="00683D5B"/>
    <w:rsid w:val="00686BB2"/>
    <w:rsid w:val="006902FB"/>
    <w:rsid w:val="00690479"/>
    <w:rsid w:val="0069162C"/>
    <w:rsid w:val="006940C8"/>
    <w:rsid w:val="0069603C"/>
    <w:rsid w:val="00696266"/>
    <w:rsid w:val="006968BE"/>
    <w:rsid w:val="0069694F"/>
    <w:rsid w:val="00697BD2"/>
    <w:rsid w:val="00697EF2"/>
    <w:rsid w:val="006A09AF"/>
    <w:rsid w:val="006A12B0"/>
    <w:rsid w:val="006A1E1B"/>
    <w:rsid w:val="006A264D"/>
    <w:rsid w:val="006A2A7E"/>
    <w:rsid w:val="006A2EFA"/>
    <w:rsid w:val="006A33C3"/>
    <w:rsid w:val="006A4525"/>
    <w:rsid w:val="006A60C4"/>
    <w:rsid w:val="006A66A4"/>
    <w:rsid w:val="006B0F64"/>
    <w:rsid w:val="006B1845"/>
    <w:rsid w:val="006B23BB"/>
    <w:rsid w:val="006B5980"/>
    <w:rsid w:val="006B5A3A"/>
    <w:rsid w:val="006B7AD1"/>
    <w:rsid w:val="006C29B8"/>
    <w:rsid w:val="006C334B"/>
    <w:rsid w:val="006C45E6"/>
    <w:rsid w:val="006C57F2"/>
    <w:rsid w:val="006C5E3B"/>
    <w:rsid w:val="006C6442"/>
    <w:rsid w:val="006C6C16"/>
    <w:rsid w:val="006C7F00"/>
    <w:rsid w:val="006D0EDC"/>
    <w:rsid w:val="006D1DE3"/>
    <w:rsid w:val="006D3145"/>
    <w:rsid w:val="006D3F8C"/>
    <w:rsid w:val="006D4691"/>
    <w:rsid w:val="006D4D3C"/>
    <w:rsid w:val="006D650D"/>
    <w:rsid w:val="006D6808"/>
    <w:rsid w:val="006E19F1"/>
    <w:rsid w:val="006E1CC9"/>
    <w:rsid w:val="006E2AC3"/>
    <w:rsid w:val="006E2CDD"/>
    <w:rsid w:val="006E3719"/>
    <w:rsid w:val="006E55ED"/>
    <w:rsid w:val="006E6026"/>
    <w:rsid w:val="006E784D"/>
    <w:rsid w:val="006E7DA0"/>
    <w:rsid w:val="006F0782"/>
    <w:rsid w:val="006F1816"/>
    <w:rsid w:val="006F2FD3"/>
    <w:rsid w:val="006F33FD"/>
    <w:rsid w:val="006F3AB3"/>
    <w:rsid w:val="006F3D74"/>
    <w:rsid w:val="006F4F71"/>
    <w:rsid w:val="006F5298"/>
    <w:rsid w:val="006F5613"/>
    <w:rsid w:val="007020A4"/>
    <w:rsid w:val="007038D4"/>
    <w:rsid w:val="007079A3"/>
    <w:rsid w:val="00707A48"/>
    <w:rsid w:val="00710F84"/>
    <w:rsid w:val="00711B6C"/>
    <w:rsid w:val="00711D79"/>
    <w:rsid w:val="00713124"/>
    <w:rsid w:val="00713D22"/>
    <w:rsid w:val="00716097"/>
    <w:rsid w:val="00720F1B"/>
    <w:rsid w:val="00723FCF"/>
    <w:rsid w:val="0072644A"/>
    <w:rsid w:val="007274EA"/>
    <w:rsid w:val="00732435"/>
    <w:rsid w:val="007324DA"/>
    <w:rsid w:val="00733D4D"/>
    <w:rsid w:val="00734EDE"/>
    <w:rsid w:val="0073510C"/>
    <w:rsid w:val="00736820"/>
    <w:rsid w:val="00736833"/>
    <w:rsid w:val="007369F0"/>
    <w:rsid w:val="00736FBC"/>
    <w:rsid w:val="00741738"/>
    <w:rsid w:val="00741D83"/>
    <w:rsid w:val="00742203"/>
    <w:rsid w:val="0074393B"/>
    <w:rsid w:val="00744AA7"/>
    <w:rsid w:val="00744D1A"/>
    <w:rsid w:val="007452D8"/>
    <w:rsid w:val="0074562D"/>
    <w:rsid w:val="007459E1"/>
    <w:rsid w:val="00746133"/>
    <w:rsid w:val="007476B9"/>
    <w:rsid w:val="00747824"/>
    <w:rsid w:val="00750191"/>
    <w:rsid w:val="007515D7"/>
    <w:rsid w:val="00757300"/>
    <w:rsid w:val="0075738C"/>
    <w:rsid w:val="00757CE0"/>
    <w:rsid w:val="00762BB4"/>
    <w:rsid w:val="00764921"/>
    <w:rsid w:val="0077088E"/>
    <w:rsid w:val="00773E99"/>
    <w:rsid w:val="00775921"/>
    <w:rsid w:val="00777B1A"/>
    <w:rsid w:val="0078219D"/>
    <w:rsid w:val="0078257D"/>
    <w:rsid w:val="0078358F"/>
    <w:rsid w:val="00783F8A"/>
    <w:rsid w:val="00784517"/>
    <w:rsid w:val="00786DEB"/>
    <w:rsid w:val="00787953"/>
    <w:rsid w:val="00787F4D"/>
    <w:rsid w:val="0079587A"/>
    <w:rsid w:val="007958EF"/>
    <w:rsid w:val="00795D9A"/>
    <w:rsid w:val="007978EE"/>
    <w:rsid w:val="007A5E2F"/>
    <w:rsid w:val="007A626D"/>
    <w:rsid w:val="007A656D"/>
    <w:rsid w:val="007B0C6D"/>
    <w:rsid w:val="007B1B12"/>
    <w:rsid w:val="007B202F"/>
    <w:rsid w:val="007B2D14"/>
    <w:rsid w:val="007B4290"/>
    <w:rsid w:val="007B54E0"/>
    <w:rsid w:val="007B62DD"/>
    <w:rsid w:val="007B6C37"/>
    <w:rsid w:val="007B7081"/>
    <w:rsid w:val="007B7E37"/>
    <w:rsid w:val="007C00D7"/>
    <w:rsid w:val="007C0771"/>
    <w:rsid w:val="007C54A6"/>
    <w:rsid w:val="007D0CB6"/>
    <w:rsid w:val="007D5436"/>
    <w:rsid w:val="007D6B7A"/>
    <w:rsid w:val="007D6FAD"/>
    <w:rsid w:val="007D7113"/>
    <w:rsid w:val="007D72F3"/>
    <w:rsid w:val="007D7623"/>
    <w:rsid w:val="007E021A"/>
    <w:rsid w:val="007E1A9B"/>
    <w:rsid w:val="007E1BBA"/>
    <w:rsid w:val="007E2033"/>
    <w:rsid w:val="007E23FE"/>
    <w:rsid w:val="007E2FE4"/>
    <w:rsid w:val="007E36A5"/>
    <w:rsid w:val="007E4F86"/>
    <w:rsid w:val="007E5622"/>
    <w:rsid w:val="007E7157"/>
    <w:rsid w:val="007F263E"/>
    <w:rsid w:val="007F5508"/>
    <w:rsid w:val="007F7A5E"/>
    <w:rsid w:val="00800FEC"/>
    <w:rsid w:val="00801233"/>
    <w:rsid w:val="00801640"/>
    <w:rsid w:val="00801A7A"/>
    <w:rsid w:val="00802205"/>
    <w:rsid w:val="008029C2"/>
    <w:rsid w:val="00803079"/>
    <w:rsid w:val="008052F4"/>
    <w:rsid w:val="00805657"/>
    <w:rsid w:val="00806C74"/>
    <w:rsid w:val="00811C0E"/>
    <w:rsid w:val="0081701F"/>
    <w:rsid w:val="00820071"/>
    <w:rsid w:val="00822B26"/>
    <w:rsid w:val="00825A5C"/>
    <w:rsid w:val="008260BB"/>
    <w:rsid w:val="00827AB2"/>
    <w:rsid w:val="00831B00"/>
    <w:rsid w:val="00831F6E"/>
    <w:rsid w:val="0083470F"/>
    <w:rsid w:val="00834E60"/>
    <w:rsid w:val="00835506"/>
    <w:rsid w:val="008356EE"/>
    <w:rsid w:val="00837C8E"/>
    <w:rsid w:val="00841966"/>
    <w:rsid w:val="0084406D"/>
    <w:rsid w:val="00844225"/>
    <w:rsid w:val="0084564E"/>
    <w:rsid w:val="0085047F"/>
    <w:rsid w:val="00851E82"/>
    <w:rsid w:val="0085208E"/>
    <w:rsid w:val="00852374"/>
    <w:rsid w:val="00852A5F"/>
    <w:rsid w:val="00853ACE"/>
    <w:rsid w:val="00853E6E"/>
    <w:rsid w:val="00855918"/>
    <w:rsid w:val="00855D1B"/>
    <w:rsid w:val="0085614C"/>
    <w:rsid w:val="0085671A"/>
    <w:rsid w:val="00857BD6"/>
    <w:rsid w:val="0086463E"/>
    <w:rsid w:val="00864767"/>
    <w:rsid w:val="00865938"/>
    <w:rsid w:val="00865A6E"/>
    <w:rsid w:val="00865BFC"/>
    <w:rsid w:val="00866F4D"/>
    <w:rsid w:val="0087105D"/>
    <w:rsid w:val="008723AC"/>
    <w:rsid w:val="008726C8"/>
    <w:rsid w:val="00874037"/>
    <w:rsid w:val="00874055"/>
    <w:rsid w:val="00874557"/>
    <w:rsid w:val="0087588C"/>
    <w:rsid w:val="00876D76"/>
    <w:rsid w:val="00882445"/>
    <w:rsid w:val="00883B5C"/>
    <w:rsid w:val="008850BC"/>
    <w:rsid w:val="008850E4"/>
    <w:rsid w:val="0088597F"/>
    <w:rsid w:val="0088652D"/>
    <w:rsid w:val="008874ED"/>
    <w:rsid w:val="008914CA"/>
    <w:rsid w:val="0089177F"/>
    <w:rsid w:val="008926E9"/>
    <w:rsid w:val="00893F42"/>
    <w:rsid w:val="00895A5E"/>
    <w:rsid w:val="008A07E4"/>
    <w:rsid w:val="008A0E13"/>
    <w:rsid w:val="008A217C"/>
    <w:rsid w:val="008A2CC2"/>
    <w:rsid w:val="008A400A"/>
    <w:rsid w:val="008A4B97"/>
    <w:rsid w:val="008A4D81"/>
    <w:rsid w:val="008A52EF"/>
    <w:rsid w:val="008A59DC"/>
    <w:rsid w:val="008A5BED"/>
    <w:rsid w:val="008A6498"/>
    <w:rsid w:val="008B2A32"/>
    <w:rsid w:val="008B3AE5"/>
    <w:rsid w:val="008B5836"/>
    <w:rsid w:val="008B75C5"/>
    <w:rsid w:val="008B7709"/>
    <w:rsid w:val="008C266E"/>
    <w:rsid w:val="008C45FE"/>
    <w:rsid w:val="008C61AB"/>
    <w:rsid w:val="008C637C"/>
    <w:rsid w:val="008C7AD6"/>
    <w:rsid w:val="008D22DF"/>
    <w:rsid w:val="008D26AC"/>
    <w:rsid w:val="008D2864"/>
    <w:rsid w:val="008D2FED"/>
    <w:rsid w:val="008D315D"/>
    <w:rsid w:val="008D3E03"/>
    <w:rsid w:val="008D66FF"/>
    <w:rsid w:val="008D6702"/>
    <w:rsid w:val="008D7C1D"/>
    <w:rsid w:val="008E087A"/>
    <w:rsid w:val="008E15B8"/>
    <w:rsid w:val="008E46AF"/>
    <w:rsid w:val="008E55E8"/>
    <w:rsid w:val="008E6E6C"/>
    <w:rsid w:val="008E7418"/>
    <w:rsid w:val="008F07D5"/>
    <w:rsid w:val="008F08B0"/>
    <w:rsid w:val="008F0C9F"/>
    <w:rsid w:val="008F15BF"/>
    <w:rsid w:val="008F1629"/>
    <w:rsid w:val="008F1808"/>
    <w:rsid w:val="008F2E71"/>
    <w:rsid w:val="008F332C"/>
    <w:rsid w:val="008F3456"/>
    <w:rsid w:val="008F4DEE"/>
    <w:rsid w:val="008F53DC"/>
    <w:rsid w:val="008F66D3"/>
    <w:rsid w:val="008F7459"/>
    <w:rsid w:val="00900A8E"/>
    <w:rsid w:val="00901E7D"/>
    <w:rsid w:val="00902095"/>
    <w:rsid w:val="00902109"/>
    <w:rsid w:val="00902E79"/>
    <w:rsid w:val="00904AE2"/>
    <w:rsid w:val="00904E65"/>
    <w:rsid w:val="00905C2D"/>
    <w:rsid w:val="009071FA"/>
    <w:rsid w:val="00911A52"/>
    <w:rsid w:val="0091217D"/>
    <w:rsid w:val="009123A8"/>
    <w:rsid w:val="009124AC"/>
    <w:rsid w:val="0091274E"/>
    <w:rsid w:val="00913567"/>
    <w:rsid w:val="009207AC"/>
    <w:rsid w:val="009211D9"/>
    <w:rsid w:val="0092133A"/>
    <w:rsid w:val="009216D1"/>
    <w:rsid w:val="00921B84"/>
    <w:rsid w:val="00921D1C"/>
    <w:rsid w:val="00921ED6"/>
    <w:rsid w:val="00923237"/>
    <w:rsid w:val="009248C5"/>
    <w:rsid w:val="0092625D"/>
    <w:rsid w:val="00933662"/>
    <w:rsid w:val="00934739"/>
    <w:rsid w:val="00934856"/>
    <w:rsid w:val="0094246B"/>
    <w:rsid w:val="00943D4B"/>
    <w:rsid w:val="00945913"/>
    <w:rsid w:val="00950530"/>
    <w:rsid w:val="00951405"/>
    <w:rsid w:val="009536F1"/>
    <w:rsid w:val="009558EC"/>
    <w:rsid w:val="00965B5D"/>
    <w:rsid w:val="009702B1"/>
    <w:rsid w:val="009723E0"/>
    <w:rsid w:val="00974C3E"/>
    <w:rsid w:val="0098057D"/>
    <w:rsid w:val="00981AED"/>
    <w:rsid w:val="009829A5"/>
    <w:rsid w:val="00983A25"/>
    <w:rsid w:val="0098694D"/>
    <w:rsid w:val="00987B5B"/>
    <w:rsid w:val="00987DE4"/>
    <w:rsid w:val="009911ED"/>
    <w:rsid w:val="00991F07"/>
    <w:rsid w:val="00992213"/>
    <w:rsid w:val="009923C3"/>
    <w:rsid w:val="009954E8"/>
    <w:rsid w:val="00995E57"/>
    <w:rsid w:val="009978D6"/>
    <w:rsid w:val="009A1658"/>
    <w:rsid w:val="009A3BD9"/>
    <w:rsid w:val="009A5ADE"/>
    <w:rsid w:val="009A6487"/>
    <w:rsid w:val="009A6BE9"/>
    <w:rsid w:val="009A7D14"/>
    <w:rsid w:val="009B09CC"/>
    <w:rsid w:val="009B1C52"/>
    <w:rsid w:val="009B2639"/>
    <w:rsid w:val="009B3835"/>
    <w:rsid w:val="009B3B4F"/>
    <w:rsid w:val="009B4D18"/>
    <w:rsid w:val="009B536B"/>
    <w:rsid w:val="009B5666"/>
    <w:rsid w:val="009B56A8"/>
    <w:rsid w:val="009B5A91"/>
    <w:rsid w:val="009B79D1"/>
    <w:rsid w:val="009B7D0B"/>
    <w:rsid w:val="009B7D48"/>
    <w:rsid w:val="009C1840"/>
    <w:rsid w:val="009C27BA"/>
    <w:rsid w:val="009C3C8F"/>
    <w:rsid w:val="009C3DE6"/>
    <w:rsid w:val="009C4527"/>
    <w:rsid w:val="009C46EE"/>
    <w:rsid w:val="009C47BE"/>
    <w:rsid w:val="009C4AA3"/>
    <w:rsid w:val="009C72B4"/>
    <w:rsid w:val="009C7B33"/>
    <w:rsid w:val="009D1F4D"/>
    <w:rsid w:val="009D3620"/>
    <w:rsid w:val="009D372B"/>
    <w:rsid w:val="009D6599"/>
    <w:rsid w:val="009E009B"/>
    <w:rsid w:val="009E142E"/>
    <w:rsid w:val="009E14D4"/>
    <w:rsid w:val="009E312A"/>
    <w:rsid w:val="009E3A6A"/>
    <w:rsid w:val="009E579D"/>
    <w:rsid w:val="009E5B7A"/>
    <w:rsid w:val="009E5F22"/>
    <w:rsid w:val="009E6086"/>
    <w:rsid w:val="009E6AA5"/>
    <w:rsid w:val="009E6C49"/>
    <w:rsid w:val="009F20B6"/>
    <w:rsid w:val="009F251B"/>
    <w:rsid w:val="009F2EDF"/>
    <w:rsid w:val="009F7219"/>
    <w:rsid w:val="00A002B6"/>
    <w:rsid w:val="00A011C1"/>
    <w:rsid w:val="00A03C8B"/>
    <w:rsid w:val="00A06814"/>
    <w:rsid w:val="00A07ABA"/>
    <w:rsid w:val="00A10570"/>
    <w:rsid w:val="00A1185D"/>
    <w:rsid w:val="00A14A98"/>
    <w:rsid w:val="00A14D13"/>
    <w:rsid w:val="00A15656"/>
    <w:rsid w:val="00A161C4"/>
    <w:rsid w:val="00A20359"/>
    <w:rsid w:val="00A214D5"/>
    <w:rsid w:val="00A2300F"/>
    <w:rsid w:val="00A24382"/>
    <w:rsid w:val="00A245C1"/>
    <w:rsid w:val="00A24F73"/>
    <w:rsid w:val="00A27F56"/>
    <w:rsid w:val="00A321EF"/>
    <w:rsid w:val="00A33DD1"/>
    <w:rsid w:val="00A35261"/>
    <w:rsid w:val="00A3552F"/>
    <w:rsid w:val="00A36208"/>
    <w:rsid w:val="00A36247"/>
    <w:rsid w:val="00A37185"/>
    <w:rsid w:val="00A37D63"/>
    <w:rsid w:val="00A40077"/>
    <w:rsid w:val="00A41D13"/>
    <w:rsid w:val="00A42039"/>
    <w:rsid w:val="00A45686"/>
    <w:rsid w:val="00A46341"/>
    <w:rsid w:val="00A50C09"/>
    <w:rsid w:val="00A5136E"/>
    <w:rsid w:val="00A52379"/>
    <w:rsid w:val="00A54172"/>
    <w:rsid w:val="00A54B38"/>
    <w:rsid w:val="00A56447"/>
    <w:rsid w:val="00A60BA4"/>
    <w:rsid w:val="00A60D5D"/>
    <w:rsid w:val="00A60FE9"/>
    <w:rsid w:val="00A61B0E"/>
    <w:rsid w:val="00A61D5D"/>
    <w:rsid w:val="00A61FB1"/>
    <w:rsid w:val="00A63071"/>
    <w:rsid w:val="00A65E8E"/>
    <w:rsid w:val="00A671E2"/>
    <w:rsid w:val="00A6780E"/>
    <w:rsid w:val="00A7008C"/>
    <w:rsid w:val="00A7011D"/>
    <w:rsid w:val="00A72B23"/>
    <w:rsid w:val="00A7458E"/>
    <w:rsid w:val="00A74F5F"/>
    <w:rsid w:val="00A74FF7"/>
    <w:rsid w:val="00A7638A"/>
    <w:rsid w:val="00A77558"/>
    <w:rsid w:val="00A805E0"/>
    <w:rsid w:val="00A8110C"/>
    <w:rsid w:val="00A819EC"/>
    <w:rsid w:val="00A822A4"/>
    <w:rsid w:val="00A8232F"/>
    <w:rsid w:val="00A82BE8"/>
    <w:rsid w:val="00A92642"/>
    <w:rsid w:val="00A93513"/>
    <w:rsid w:val="00A93EBF"/>
    <w:rsid w:val="00A95CE2"/>
    <w:rsid w:val="00A969CB"/>
    <w:rsid w:val="00AA0EEA"/>
    <w:rsid w:val="00AA3271"/>
    <w:rsid w:val="00AA6B61"/>
    <w:rsid w:val="00AA6CBE"/>
    <w:rsid w:val="00AB2837"/>
    <w:rsid w:val="00AB31B4"/>
    <w:rsid w:val="00AB33F5"/>
    <w:rsid w:val="00AB3612"/>
    <w:rsid w:val="00AB3B83"/>
    <w:rsid w:val="00AB41BE"/>
    <w:rsid w:val="00AB6057"/>
    <w:rsid w:val="00AC1392"/>
    <w:rsid w:val="00AC43D3"/>
    <w:rsid w:val="00AC61FF"/>
    <w:rsid w:val="00AD0D62"/>
    <w:rsid w:val="00AD226D"/>
    <w:rsid w:val="00AD326C"/>
    <w:rsid w:val="00AD369D"/>
    <w:rsid w:val="00AD47BE"/>
    <w:rsid w:val="00AD4F06"/>
    <w:rsid w:val="00AD5790"/>
    <w:rsid w:val="00AD5A6D"/>
    <w:rsid w:val="00AD61B4"/>
    <w:rsid w:val="00AD61E4"/>
    <w:rsid w:val="00AE003B"/>
    <w:rsid w:val="00AE00F2"/>
    <w:rsid w:val="00AE1DD1"/>
    <w:rsid w:val="00AE2B9E"/>
    <w:rsid w:val="00AE37E0"/>
    <w:rsid w:val="00AE3EE1"/>
    <w:rsid w:val="00AE4A83"/>
    <w:rsid w:val="00AE4B3E"/>
    <w:rsid w:val="00AE553F"/>
    <w:rsid w:val="00AE5A5E"/>
    <w:rsid w:val="00AF1767"/>
    <w:rsid w:val="00AF2524"/>
    <w:rsid w:val="00AF4352"/>
    <w:rsid w:val="00AF7148"/>
    <w:rsid w:val="00AF71E4"/>
    <w:rsid w:val="00AF7232"/>
    <w:rsid w:val="00AF76A2"/>
    <w:rsid w:val="00B00E39"/>
    <w:rsid w:val="00B0582A"/>
    <w:rsid w:val="00B05B37"/>
    <w:rsid w:val="00B10517"/>
    <w:rsid w:val="00B121CB"/>
    <w:rsid w:val="00B13F59"/>
    <w:rsid w:val="00B148A5"/>
    <w:rsid w:val="00B15117"/>
    <w:rsid w:val="00B15E03"/>
    <w:rsid w:val="00B1603B"/>
    <w:rsid w:val="00B16A1C"/>
    <w:rsid w:val="00B201FC"/>
    <w:rsid w:val="00B24D01"/>
    <w:rsid w:val="00B2580A"/>
    <w:rsid w:val="00B26181"/>
    <w:rsid w:val="00B2654D"/>
    <w:rsid w:val="00B26680"/>
    <w:rsid w:val="00B3194D"/>
    <w:rsid w:val="00B31BF7"/>
    <w:rsid w:val="00B31F6D"/>
    <w:rsid w:val="00B32B8B"/>
    <w:rsid w:val="00B32F9E"/>
    <w:rsid w:val="00B3472D"/>
    <w:rsid w:val="00B3510A"/>
    <w:rsid w:val="00B35F18"/>
    <w:rsid w:val="00B3622E"/>
    <w:rsid w:val="00B37501"/>
    <w:rsid w:val="00B41DDE"/>
    <w:rsid w:val="00B43671"/>
    <w:rsid w:val="00B43C9B"/>
    <w:rsid w:val="00B4574A"/>
    <w:rsid w:val="00B459D2"/>
    <w:rsid w:val="00B45D95"/>
    <w:rsid w:val="00B508D7"/>
    <w:rsid w:val="00B53DA7"/>
    <w:rsid w:val="00B55325"/>
    <w:rsid w:val="00B559F0"/>
    <w:rsid w:val="00B563AA"/>
    <w:rsid w:val="00B56E8E"/>
    <w:rsid w:val="00B57BDB"/>
    <w:rsid w:val="00B60E23"/>
    <w:rsid w:val="00B62E05"/>
    <w:rsid w:val="00B6356F"/>
    <w:rsid w:val="00B6404E"/>
    <w:rsid w:val="00B672A5"/>
    <w:rsid w:val="00B7136E"/>
    <w:rsid w:val="00B71672"/>
    <w:rsid w:val="00B74318"/>
    <w:rsid w:val="00B75F5D"/>
    <w:rsid w:val="00B8073A"/>
    <w:rsid w:val="00B8291E"/>
    <w:rsid w:val="00B84162"/>
    <w:rsid w:val="00B858F6"/>
    <w:rsid w:val="00B86995"/>
    <w:rsid w:val="00B877CE"/>
    <w:rsid w:val="00B90ADF"/>
    <w:rsid w:val="00B90DAF"/>
    <w:rsid w:val="00B9182E"/>
    <w:rsid w:val="00B92F07"/>
    <w:rsid w:val="00B96CCB"/>
    <w:rsid w:val="00B977FA"/>
    <w:rsid w:val="00BA0038"/>
    <w:rsid w:val="00BA0971"/>
    <w:rsid w:val="00BA0FBA"/>
    <w:rsid w:val="00BA2542"/>
    <w:rsid w:val="00BA4A23"/>
    <w:rsid w:val="00BB12EF"/>
    <w:rsid w:val="00BB4E1B"/>
    <w:rsid w:val="00BB5626"/>
    <w:rsid w:val="00BC1155"/>
    <w:rsid w:val="00BC13A4"/>
    <w:rsid w:val="00BC1C83"/>
    <w:rsid w:val="00BC1F94"/>
    <w:rsid w:val="00BC3504"/>
    <w:rsid w:val="00BC3519"/>
    <w:rsid w:val="00BC366D"/>
    <w:rsid w:val="00BC3AC9"/>
    <w:rsid w:val="00BC3D37"/>
    <w:rsid w:val="00BC3D8B"/>
    <w:rsid w:val="00BC6272"/>
    <w:rsid w:val="00BD0180"/>
    <w:rsid w:val="00BD1BF1"/>
    <w:rsid w:val="00BD1D03"/>
    <w:rsid w:val="00BD22CF"/>
    <w:rsid w:val="00BD44D0"/>
    <w:rsid w:val="00BD4BD5"/>
    <w:rsid w:val="00BD6010"/>
    <w:rsid w:val="00BD65A5"/>
    <w:rsid w:val="00BD6C0E"/>
    <w:rsid w:val="00BD6D72"/>
    <w:rsid w:val="00BE0CEA"/>
    <w:rsid w:val="00BE1899"/>
    <w:rsid w:val="00BE3202"/>
    <w:rsid w:val="00BE354A"/>
    <w:rsid w:val="00BE3E65"/>
    <w:rsid w:val="00BE408C"/>
    <w:rsid w:val="00BE43CD"/>
    <w:rsid w:val="00BE72FC"/>
    <w:rsid w:val="00BE7B9C"/>
    <w:rsid w:val="00BF03EC"/>
    <w:rsid w:val="00BF10B5"/>
    <w:rsid w:val="00BF1B1E"/>
    <w:rsid w:val="00BF2C48"/>
    <w:rsid w:val="00BF5DA2"/>
    <w:rsid w:val="00BF62A2"/>
    <w:rsid w:val="00BF63DA"/>
    <w:rsid w:val="00BF795B"/>
    <w:rsid w:val="00BF7C55"/>
    <w:rsid w:val="00BF7ECF"/>
    <w:rsid w:val="00C007C7"/>
    <w:rsid w:val="00C02391"/>
    <w:rsid w:val="00C049A5"/>
    <w:rsid w:val="00C057E1"/>
    <w:rsid w:val="00C05835"/>
    <w:rsid w:val="00C06C73"/>
    <w:rsid w:val="00C10457"/>
    <w:rsid w:val="00C10B89"/>
    <w:rsid w:val="00C11CE8"/>
    <w:rsid w:val="00C1319D"/>
    <w:rsid w:val="00C1326C"/>
    <w:rsid w:val="00C13AC1"/>
    <w:rsid w:val="00C1459F"/>
    <w:rsid w:val="00C239BF"/>
    <w:rsid w:val="00C258B2"/>
    <w:rsid w:val="00C25B30"/>
    <w:rsid w:val="00C27ABA"/>
    <w:rsid w:val="00C3031E"/>
    <w:rsid w:val="00C30E8E"/>
    <w:rsid w:val="00C3141E"/>
    <w:rsid w:val="00C332DA"/>
    <w:rsid w:val="00C33AD7"/>
    <w:rsid w:val="00C3414F"/>
    <w:rsid w:val="00C34153"/>
    <w:rsid w:val="00C344AF"/>
    <w:rsid w:val="00C35263"/>
    <w:rsid w:val="00C35694"/>
    <w:rsid w:val="00C358B9"/>
    <w:rsid w:val="00C3629A"/>
    <w:rsid w:val="00C377E3"/>
    <w:rsid w:val="00C4153E"/>
    <w:rsid w:val="00C417D2"/>
    <w:rsid w:val="00C4388B"/>
    <w:rsid w:val="00C44433"/>
    <w:rsid w:val="00C453A6"/>
    <w:rsid w:val="00C47C34"/>
    <w:rsid w:val="00C52F59"/>
    <w:rsid w:val="00C53404"/>
    <w:rsid w:val="00C5418A"/>
    <w:rsid w:val="00C5420C"/>
    <w:rsid w:val="00C56A4F"/>
    <w:rsid w:val="00C606FA"/>
    <w:rsid w:val="00C637FD"/>
    <w:rsid w:val="00C64349"/>
    <w:rsid w:val="00C64644"/>
    <w:rsid w:val="00C64E99"/>
    <w:rsid w:val="00C70B07"/>
    <w:rsid w:val="00C7155E"/>
    <w:rsid w:val="00C72AE7"/>
    <w:rsid w:val="00C72BA9"/>
    <w:rsid w:val="00C72FB7"/>
    <w:rsid w:val="00C739E3"/>
    <w:rsid w:val="00C74192"/>
    <w:rsid w:val="00C74522"/>
    <w:rsid w:val="00C80665"/>
    <w:rsid w:val="00C81845"/>
    <w:rsid w:val="00C81F82"/>
    <w:rsid w:val="00C8263B"/>
    <w:rsid w:val="00C8265A"/>
    <w:rsid w:val="00C82845"/>
    <w:rsid w:val="00C8361D"/>
    <w:rsid w:val="00C83D48"/>
    <w:rsid w:val="00C83F89"/>
    <w:rsid w:val="00C842F2"/>
    <w:rsid w:val="00C8476E"/>
    <w:rsid w:val="00C84907"/>
    <w:rsid w:val="00C850F3"/>
    <w:rsid w:val="00C85470"/>
    <w:rsid w:val="00C865F1"/>
    <w:rsid w:val="00C86E26"/>
    <w:rsid w:val="00C90EC8"/>
    <w:rsid w:val="00C91C71"/>
    <w:rsid w:val="00C924F7"/>
    <w:rsid w:val="00C935FC"/>
    <w:rsid w:val="00C9364D"/>
    <w:rsid w:val="00C94F7B"/>
    <w:rsid w:val="00C97A59"/>
    <w:rsid w:val="00C97F1A"/>
    <w:rsid w:val="00C97F3A"/>
    <w:rsid w:val="00CA0FCE"/>
    <w:rsid w:val="00CA40FB"/>
    <w:rsid w:val="00CA44BD"/>
    <w:rsid w:val="00CA56E9"/>
    <w:rsid w:val="00CA7441"/>
    <w:rsid w:val="00CA7BEA"/>
    <w:rsid w:val="00CB1A4A"/>
    <w:rsid w:val="00CB1BEE"/>
    <w:rsid w:val="00CB1DE9"/>
    <w:rsid w:val="00CB3126"/>
    <w:rsid w:val="00CB3F41"/>
    <w:rsid w:val="00CB57A7"/>
    <w:rsid w:val="00CC00DE"/>
    <w:rsid w:val="00CC20E9"/>
    <w:rsid w:val="00CC47F0"/>
    <w:rsid w:val="00CC5F54"/>
    <w:rsid w:val="00CC695C"/>
    <w:rsid w:val="00CC7B43"/>
    <w:rsid w:val="00CD01CE"/>
    <w:rsid w:val="00CD13AF"/>
    <w:rsid w:val="00CD22ED"/>
    <w:rsid w:val="00CD37B3"/>
    <w:rsid w:val="00CD4B5A"/>
    <w:rsid w:val="00CE08ED"/>
    <w:rsid w:val="00CE17FD"/>
    <w:rsid w:val="00CE21AF"/>
    <w:rsid w:val="00CE2A68"/>
    <w:rsid w:val="00CE34E9"/>
    <w:rsid w:val="00CE5188"/>
    <w:rsid w:val="00CE5E9F"/>
    <w:rsid w:val="00CE6132"/>
    <w:rsid w:val="00CE6FDC"/>
    <w:rsid w:val="00CF108B"/>
    <w:rsid w:val="00CF2D9A"/>
    <w:rsid w:val="00CF4D77"/>
    <w:rsid w:val="00CF5B15"/>
    <w:rsid w:val="00CF62BF"/>
    <w:rsid w:val="00CF7506"/>
    <w:rsid w:val="00D0195B"/>
    <w:rsid w:val="00D026F9"/>
    <w:rsid w:val="00D02EEA"/>
    <w:rsid w:val="00D0393C"/>
    <w:rsid w:val="00D04A77"/>
    <w:rsid w:val="00D05936"/>
    <w:rsid w:val="00D06E92"/>
    <w:rsid w:val="00D0718E"/>
    <w:rsid w:val="00D11D0A"/>
    <w:rsid w:val="00D12307"/>
    <w:rsid w:val="00D148A2"/>
    <w:rsid w:val="00D14A73"/>
    <w:rsid w:val="00D16C45"/>
    <w:rsid w:val="00D174C9"/>
    <w:rsid w:val="00D20210"/>
    <w:rsid w:val="00D22B00"/>
    <w:rsid w:val="00D22ED5"/>
    <w:rsid w:val="00D234A2"/>
    <w:rsid w:val="00D2369D"/>
    <w:rsid w:val="00D27437"/>
    <w:rsid w:val="00D27A65"/>
    <w:rsid w:val="00D3158A"/>
    <w:rsid w:val="00D33363"/>
    <w:rsid w:val="00D345DC"/>
    <w:rsid w:val="00D363DA"/>
    <w:rsid w:val="00D36836"/>
    <w:rsid w:val="00D37FAC"/>
    <w:rsid w:val="00D4239F"/>
    <w:rsid w:val="00D4255A"/>
    <w:rsid w:val="00D44510"/>
    <w:rsid w:val="00D458DE"/>
    <w:rsid w:val="00D466AB"/>
    <w:rsid w:val="00D467A8"/>
    <w:rsid w:val="00D53929"/>
    <w:rsid w:val="00D55555"/>
    <w:rsid w:val="00D55828"/>
    <w:rsid w:val="00D60727"/>
    <w:rsid w:val="00D619CA"/>
    <w:rsid w:val="00D6243B"/>
    <w:rsid w:val="00D6342B"/>
    <w:rsid w:val="00D64188"/>
    <w:rsid w:val="00D65CF3"/>
    <w:rsid w:val="00D67F4B"/>
    <w:rsid w:val="00D70132"/>
    <w:rsid w:val="00D70368"/>
    <w:rsid w:val="00D75AA4"/>
    <w:rsid w:val="00D75E9E"/>
    <w:rsid w:val="00D76DEB"/>
    <w:rsid w:val="00D80A11"/>
    <w:rsid w:val="00D823DD"/>
    <w:rsid w:val="00D84382"/>
    <w:rsid w:val="00D864D4"/>
    <w:rsid w:val="00D87675"/>
    <w:rsid w:val="00D92A61"/>
    <w:rsid w:val="00D93E3D"/>
    <w:rsid w:val="00D945F0"/>
    <w:rsid w:val="00D94E5C"/>
    <w:rsid w:val="00D96682"/>
    <w:rsid w:val="00D97514"/>
    <w:rsid w:val="00DA10F8"/>
    <w:rsid w:val="00DA358D"/>
    <w:rsid w:val="00DA400D"/>
    <w:rsid w:val="00DA520B"/>
    <w:rsid w:val="00DA67BF"/>
    <w:rsid w:val="00DB14E2"/>
    <w:rsid w:val="00DB4355"/>
    <w:rsid w:val="00DB4D68"/>
    <w:rsid w:val="00DC073C"/>
    <w:rsid w:val="00DC1B72"/>
    <w:rsid w:val="00DC3155"/>
    <w:rsid w:val="00DC46BC"/>
    <w:rsid w:val="00DC4CBB"/>
    <w:rsid w:val="00DC54AD"/>
    <w:rsid w:val="00DC5AF1"/>
    <w:rsid w:val="00DC5D09"/>
    <w:rsid w:val="00DC5FD3"/>
    <w:rsid w:val="00DC7EFB"/>
    <w:rsid w:val="00DD168A"/>
    <w:rsid w:val="00DD174D"/>
    <w:rsid w:val="00DD19DC"/>
    <w:rsid w:val="00DD3D3A"/>
    <w:rsid w:val="00DD4887"/>
    <w:rsid w:val="00DD64CD"/>
    <w:rsid w:val="00DD7CBA"/>
    <w:rsid w:val="00DE15A1"/>
    <w:rsid w:val="00DE2683"/>
    <w:rsid w:val="00DE3B88"/>
    <w:rsid w:val="00DE55B7"/>
    <w:rsid w:val="00DE66AF"/>
    <w:rsid w:val="00DE7840"/>
    <w:rsid w:val="00DF103C"/>
    <w:rsid w:val="00DF1880"/>
    <w:rsid w:val="00DF25F3"/>
    <w:rsid w:val="00DF2D42"/>
    <w:rsid w:val="00DF4F1C"/>
    <w:rsid w:val="00DF5201"/>
    <w:rsid w:val="00DF5F68"/>
    <w:rsid w:val="00DF6595"/>
    <w:rsid w:val="00E007F9"/>
    <w:rsid w:val="00E00C22"/>
    <w:rsid w:val="00E00C66"/>
    <w:rsid w:val="00E01C1B"/>
    <w:rsid w:val="00E0538B"/>
    <w:rsid w:val="00E06645"/>
    <w:rsid w:val="00E0732E"/>
    <w:rsid w:val="00E079C2"/>
    <w:rsid w:val="00E10491"/>
    <w:rsid w:val="00E11D3C"/>
    <w:rsid w:val="00E11F3A"/>
    <w:rsid w:val="00E123C4"/>
    <w:rsid w:val="00E12490"/>
    <w:rsid w:val="00E12F10"/>
    <w:rsid w:val="00E15444"/>
    <w:rsid w:val="00E16BE6"/>
    <w:rsid w:val="00E17167"/>
    <w:rsid w:val="00E172A6"/>
    <w:rsid w:val="00E2685A"/>
    <w:rsid w:val="00E26898"/>
    <w:rsid w:val="00E26BE6"/>
    <w:rsid w:val="00E273E9"/>
    <w:rsid w:val="00E30411"/>
    <w:rsid w:val="00E30B6E"/>
    <w:rsid w:val="00E30E5C"/>
    <w:rsid w:val="00E324A3"/>
    <w:rsid w:val="00E324EE"/>
    <w:rsid w:val="00E331ED"/>
    <w:rsid w:val="00E3397F"/>
    <w:rsid w:val="00E344A2"/>
    <w:rsid w:val="00E3501D"/>
    <w:rsid w:val="00E35B2D"/>
    <w:rsid w:val="00E36E33"/>
    <w:rsid w:val="00E37C16"/>
    <w:rsid w:val="00E40971"/>
    <w:rsid w:val="00E41BD6"/>
    <w:rsid w:val="00E43C47"/>
    <w:rsid w:val="00E43E82"/>
    <w:rsid w:val="00E43EA6"/>
    <w:rsid w:val="00E441C8"/>
    <w:rsid w:val="00E456BF"/>
    <w:rsid w:val="00E46073"/>
    <w:rsid w:val="00E46C68"/>
    <w:rsid w:val="00E46D83"/>
    <w:rsid w:val="00E46E2F"/>
    <w:rsid w:val="00E47797"/>
    <w:rsid w:val="00E50975"/>
    <w:rsid w:val="00E54388"/>
    <w:rsid w:val="00E54922"/>
    <w:rsid w:val="00E54C97"/>
    <w:rsid w:val="00E55BEA"/>
    <w:rsid w:val="00E60832"/>
    <w:rsid w:val="00E609E8"/>
    <w:rsid w:val="00E6189F"/>
    <w:rsid w:val="00E6276F"/>
    <w:rsid w:val="00E62D2D"/>
    <w:rsid w:val="00E63097"/>
    <w:rsid w:val="00E643B8"/>
    <w:rsid w:val="00E65E69"/>
    <w:rsid w:val="00E71ADE"/>
    <w:rsid w:val="00E72686"/>
    <w:rsid w:val="00E73A1D"/>
    <w:rsid w:val="00E73D61"/>
    <w:rsid w:val="00E74770"/>
    <w:rsid w:val="00E74955"/>
    <w:rsid w:val="00E75DA1"/>
    <w:rsid w:val="00E75E45"/>
    <w:rsid w:val="00E76B14"/>
    <w:rsid w:val="00E779BB"/>
    <w:rsid w:val="00E80545"/>
    <w:rsid w:val="00E80EAD"/>
    <w:rsid w:val="00E814E1"/>
    <w:rsid w:val="00E81D55"/>
    <w:rsid w:val="00E81E30"/>
    <w:rsid w:val="00E8228A"/>
    <w:rsid w:val="00E86559"/>
    <w:rsid w:val="00E8766B"/>
    <w:rsid w:val="00E91A36"/>
    <w:rsid w:val="00E91E1E"/>
    <w:rsid w:val="00E93DCE"/>
    <w:rsid w:val="00E9425F"/>
    <w:rsid w:val="00E94DBE"/>
    <w:rsid w:val="00E94FED"/>
    <w:rsid w:val="00E96852"/>
    <w:rsid w:val="00E96D8E"/>
    <w:rsid w:val="00EA0694"/>
    <w:rsid w:val="00EA2BF7"/>
    <w:rsid w:val="00EA32B1"/>
    <w:rsid w:val="00EA3617"/>
    <w:rsid w:val="00EA3A30"/>
    <w:rsid w:val="00EA3D20"/>
    <w:rsid w:val="00EA6B5C"/>
    <w:rsid w:val="00EA7DE5"/>
    <w:rsid w:val="00EB1B9F"/>
    <w:rsid w:val="00EB22B3"/>
    <w:rsid w:val="00EB308C"/>
    <w:rsid w:val="00EB4372"/>
    <w:rsid w:val="00EB4D90"/>
    <w:rsid w:val="00EB4EE9"/>
    <w:rsid w:val="00EB5BCA"/>
    <w:rsid w:val="00EB5E1D"/>
    <w:rsid w:val="00EC11B9"/>
    <w:rsid w:val="00EC2146"/>
    <w:rsid w:val="00EC308A"/>
    <w:rsid w:val="00EC3E9B"/>
    <w:rsid w:val="00EC4039"/>
    <w:rsid w:val="00EC49D4"/>
    <w:rsid w:val="00EC5224"/>
    <w:rsid w:val="00EC56C6"/>
    <w:rsid w:val="00EC6D34"/>
    <w:rsid w:val="00ED226A"/>
    <w:rsid w:val="00ED26B9"/>
    <w:rsid w:val="00ED33DE"/>
    <w:rsid w:val="00ED3437"/>
    <w:rsid w:val="00ED3969"/>
    <w:rsid w:val="00ED4E53"/>
    <w:rsid w:val="00ED6EB8"/>
    <w:rsid w:val="00ED6EF6"/>
    <w:rsid w:val="00EE052D"/>
    <w:rsid w:val="00EE053B"/>
    <w:rsid w:val="00EE0819"/>
    <w:rsid w:val="00EE1E96"/>
    <w:rsid w:val="00EE2880"/>
    <w:rsid w:val="00EE4777"/>
    <w:rsid w:val="00EE6207"/>
    <w:rsid w:val="00EE6763"/>
    <w:rsid w:val="00EF05CA"/>
    <w:rsid w:val="00EF0703"/>
    <w:rsid w:val="00EF0E19"/>
    <w:rsid w:val="00EF458E"/>
    <w:rsid w:val="00EF4BFE"/>
    <w:rsid w:val="00EF651D"/>
    <w:rsid w:val="00EF68C3"/>
    <w:rsid w:val="00EF6A84"/>
    <w:rsid w:val="00F00714"/>
    <w:rsid w:val="00F01096"/>
    <w:rsid w:val="00F0271D"/>
    <w:rsid w:val="00F04387"/>
    <w:rsid w:val="00F04C8E"/>
    <w:rsid w:val="00F05ADB"/>
    <w:rsid w:val="00F1097E"/>
    <w:rsid w:val="00F16280"/>
    <w:rsid w:val="00F16763"/>
    <w:rsid w:val="00F16F0B"/>
    <w:rsid w:val="00F2231E"/>
    <w:rsid w:val="00F2299D"/>
    <w:rsid w:val="00F243D8"/>
    <w:rsid w:val="00F247A7"/>
    <w:rsid w:val="00F24BC4"/>
    <w:rsid w:val="00F25BEA"/>
    <w:rsid w:val="00F27B53"/>
    <w:rsid w:val="00F338E0"/>
    <w:rsid w:val="00F36C44"/>
    <w:rsid w:val="00F36FE5"/>
    <w:rsid w:val="00F37D60"/>
    <w:rsid w:val="00F40BF4"/>
    <w:rsid w:val="00F41CA6"/>
    <w:rsid w:val="00F44CFE"/>
    <w:rsid w:val="00F46B22"/>
    <w:rsid w:val="00F505F6"/>
    <w:rsid w:val="00F50CF1"/>
    <w:rsid w:val="00F51201"/>
    <w:rsid w:val="00F51ED5"/>
    <w:rsid w:val="00F556A3"/>
    <w:rsid w:val="00F55E46"/>
    <w:rsid w:val="00F57585"/>
    <w:rsid w:val="00F62829"/>
    <w:rsid w:val="00F62D40"/>
    <w:rsid w:val="00F634A3"/>
    <w:rsid w:val="00F63654"/>
    <w:rsid w:val="00F63879"/>
    <w:rsid w:val="00F63F19"/>
    <w:rsid w:val="00F641AD"/>
    <w:rsid w:val="00F64C17"/>
    <w:rsid w:val="00F66242"/>
    <w:rsid w:val="00F662AE"/>
    <w:rsid w:val="00F67C9C"/>
    <w:rsid w:val="00F70E77"/>
    <w:rsid w:val="00F714E9"/>
    <w:rsid w:val="00F7171D"/>
    <w:rsid w:val="00F75748"/>
    <w:rsid w:val="00F7759D"/>
    <w:rsid w:val="00F77FB3"/>
    <w:rsid w:val="00F805C7"/>
    <w:rsid w:val="00F814ED"/>
    <w:rsid w:val="00F8218E"/>
    <w:rsid w:val="00F837F3"/>
    <w:rsid w:val="00F8391D"/>
    <w:rsid w:val="00F83DA4"/>
    <w:rsid w:val="00F84CBF"/>
    <w:rsid w:val="00F84CED"/>
    <w:rsid w:val="00F86934"/>
    <w:rsid w:val="00F86CBC"/>
    <w:rsid w:val="00F87890"/>
    <w:rsid w:val="00F92B78"/>
    <w:rsid w:val="00F947FE"/>
    <w:rsid w:val="00FA3F93"/>
    <w:rsid w:val="00FA5793"/>
    <w:rsid w:val="00FB089B"/>
    <w:rsid w:val="00FB26AB"/>
    <w:rsid w:val="00FB37AE"/>
    <w:rsid w:val="00FB411E"/>
    <w:rsid w:val="00FB4650"/>
    <w:rsid w:val="00FB4B8B"/>
    <w:rsid w:val="00FB514D"/>
    <w:rsid w:val="00FB6992"/>
    <w:rsid w:val="00FC0C3E"/>
    <w:rsid w:val="00FC1901"/>
    <w:rsid w:val="00FC207A"/>
    <w:rsid w:val="00FC213B"/>
    <w:rsid w:val="00FC2E37"/>
    <w:rsid w:val="00FC33E6"/>
    <w:rsid w:val="00FC3B12"/>
    <w:rsid w:val="00FC4325"/>
    <w:rsid w:val="00FC4E03"/>
    <w:rsid w:val="00FC7FB9"/>
    <w:rsid w:val="00FD2906"/>
    <w:rsid w:val="00FD37EC"/>
    <w:rsid w:val="00FD4C48"/>
    <w:rsid w:val="00FD5063"/>
    <w:rsid w:val="00FD5A13"/>
    <w:rsid w:val="00FD696B"/>
    <w:rsid w:val="00FD6AAD"/>
    <w:rsid w:val="00FD6ED9"/>
    <w:rsid w:val="00FE0479"/>
    <w:rsid w:val="00FE1F6E"/>
    <w:rsid w:val="00FE3BBA"/>
    <w:rsid w:val="00FE438A"/>
    <w:rsid w:val="00FE4A2D"/>
    <w:rsid w:val="00FE579D"/>
    <w:rsid w:val="00FE5B63"/>
    <w:rsid w:val="00FF2549"/>
    <w:rsid w:val="00FF471B"/>
    <w:rsid w:val="00FF6BC1"/>
    <w:rsid w:val="179864DC"/>
    <w:rsid w:val="32CC4522"/>
    <w:rsid w:val="33B864E7"/>
    <w:rsid w:val="39CF179F"/>
    <w:rsid w:val="40193582"/>
    <w:rsid w:val="40522ECD"/>
    <w:rsid w:val="441A174B"/>
    <w:rsid w:val="448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3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line="576" w:lineRule="auto"/>
      <w:outlineLvl w:val="0"/>
    </w:pPr>
    <w:rPr>
      <w:rFonts w:asciiTheme="minorHAnsi" w:eastAsia="黑体" w:hAnsiTheme="minorHAnsi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2"/>
      </w:numPr>
      <w:outlineLvl w:val="1"/>
    </w:pPr>
    <w:rPr>
      <w:rFonts w:ascii="Arial" w:eastAsia="华文楷体" w:hAnsi="Arial" w:cstheme="min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Theme="minorHAnsi" w:eastAsia="仿宋_GB2312" w:hAnsiTheme="minorHAnsi" w:cstheme="minorBidi"/>
      <w:sz w:val="32"/>
      <w:szCs w:val="24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Theme="minorHAnsi" w:eastAsia="仿宋_GB2312" w:hAnsiTheme="minorHAnsi" w:cstheme="minorBidi"/>
      <w:sz w:val="32"/>
      <w:szCs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Theme="minorHAnsi" w:eastAsia="黑体" w:hAnsiTheme="minorHAnsi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qFormat/>
    <w:rPr>
      <w:rFonts w:ascii="Arial" w:eastAsia="华文楷体" w:hAnsi="Arial" w:cstheme="minorBidi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toc 2" w:semiHidden="0" w:uiPriority="3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line="576" w:lineRule="auto"/>
      <w:outlineLvl w:val="0"/>
    </w:pPr>
    <w:rPr>
      <w:rFonts w:asciiTheme="minorHAnsi" w:eastAsia="黑体" w:hAnsiTheme="minorHAnsi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numId w:val="2"/>
      </w:numPr>
      <w:outlineLvl w:val="1"/>
    </w:pPr>
    <w:rPr>
      <w:rFonts w:ascii="Arial" w:eastAsia="华文楷体" w:hAnsi="Arial" w:cstheme="min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Theme="minorHAnsi" w:eastAsia="仿宋_GB2312" w:hAnsiTheme="minorHAnsi" w:cstheme="minorBidi"/>
      <w:sz w:val="32"/>
      <w:szCs w:val="24"/>
    </w:rPr>
  </w:style>
  <w:style w:type="paragraph" w:styleId="20">
    <w:name w:val="toc 2"/>
    <w:basedOn w:val="a"/>
    <w:next w:val="a"/>
    <w:uiPriority w:val="39"/>
    <w:qFormat/>
    <w:pPr>
      <w:ind w:leftChars="200" w:left="420"/>
    </w:pPr>
    <w:rPr>
      <w:rFonts w:asciiTheme="minorHAnsi" w:eastAsia="仿宋_GB2312" w:hAnsiTheme="minorHAnsi" w:cstheme="minorBidi"/>
      <w:sz w:val="32"/>
      <w:szCs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Theme="minorHAnsi" w:eastAsia="黑体" w:hAnsiTheme="minorHAnsi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qFormat/>
    <w:rPr>
      <w:rFonts w:ascii="Arial" w:eastAsia="华文楷体" w:hAnsi="Arial" w:cstheme="minorBidi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E0AD3-AA72-4529-A66F-A1A497F8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356</Words>
  <Characters>2033</Characters>
  <Application>Microsoft Office Word</Application>
  <DocSecurity>0</DocSecurity>
  <Lines>16</Lines>
  <Paragraphs>4</Paragraphs>
  <ScaleCrop>false</ScaleCrop>
  <Company>微软公司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jhfans</dc:creator>
  <cp:keywords/>
  <dc:description/>
  <cp:lastModifiedBy>Administrator</cp:lastModifiedBy>
  <cp:revision>39</cp:revision>
  <cp:lastPrinted>2022-01-24T06:50:00Z</cp:lastPrinted>
  <dcterms:created xsi:type="dcterms:W3CDTF">2022-01-21T08:18:00Z</dcterms:created>
  <dcterms:modified xsi:type="dcterms:W3CDTF">2022-01-28T00:34:00Z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ABAF332140544972829A19B2FCCD40EA</vt:lpwstr>
  </property>
</Properties>
</file>